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/>
        <w:ind w:left="360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>
        <w:rPr>
          <w:rFonts w:cs="Times New Roman" w:ascii="Times New Roman" w:hAnsi="Times New Roman"/>
          <w:b/>
          <w:color w:val="1C1C1C"/>
          <w:sz w:val="28"/>
          <w:szCs w:val="28"/>
        </w:rPr>
        <w:t xml:space="preserve">Требования и критерии </w:t>
      </w:r>
    </w:p>
    <w:p>
      <w:pPr>
        <w:pStyle w:val="Normal"/>
        <w:spacing w:lineRule="atLeast" w:line="100"/>
        <w:ind w:left="360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>
        <w:rPr>
          <w:rFonts w:cs="Times New Roman" w:ascii="Times New Roman" w:hAnsi="Times New Roman"/>
          <w:b/>
          <w:color w:val="1C1C1C"/>
          <w:sz w:val="28"/>
          <w:szCs w:val="28"/>
        </w:rPr>
        <w:t xml:space="preserve">избрания на замещение педагогических должностей, отнесенных к ППС </w:t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410"/>
        <w:gridCol w:w="2461"/>
        <w:gridCol w:w="1729"/>
        <w:gridCol w:w="2052"/>
        <w:gridCol w:w="1836"/>
        <w:gridCol w:w="1844"/>
        <w:gridCol w:w="2119"/>
        <w:gridCol w:w="2117"/>
      </w:tblGrid>
      <w:tr>
        <w:trPr/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критерий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Зав. кафедрой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ассистент</w:t>
            </w:r>
          </w:p>
        </w:tc>
      </w:tr>
      <w:tr>
        <w:trPr/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Общие требования к претендентам</w:t>
            </w:r>
          </w:p>
        </w:tc>
      </w:tr>
      <w:tr>
        <w:trPr/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Требования, определяемым приказом Министерства здравоохранения и социального развития России от 11.01.2011 № 1н</w:t>
            </w:r>
          </w:p>
        </w:tc>
        <w:tc>
          <w:tcPr>
            <w:tcW w:w="1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Высшее профессиональное образование</w:t>
            </w:r>
          </w:p>
        </w:tc>
      </w:tr>
      <w:tr>
        <w:trPr>
          <w:trHeight w:val="673" w:hRule="atLeast"/>
        </w:trPr>
        <w:tc>
          <w:tcPr>
            <w:tcW w:w="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ученая степень и ученое звание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ученая степень доктора наук; 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ученая степень кандидата (доктора) наук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стаж НПР</w:t>
            </w:r>
            <w:r>
              <w:rPr>
                <w:rStyle w:val="FootnoteReference"/>
                <w:rFonts w:cs="Times New Roman" w:ascii="Times New Roman" w:hAnsi="Times New Roman"/>
                <w:b/>
                <w:sz w:val="20"/>
                <w:szCs w:val="20"/>
              </w:rPr>
              <w:footnoteReference w:id="2"/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(или работы в организациях по направлению профессиональной деятельности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) не менее 5 лет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Стаж НПР не менее 5 лет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или ученое звание профессора.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Стаж НПР не менее 3 лет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или ученое звание доцента (старшего научного сотрудника).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стаж НПР не менее 3 лет,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 наличии ученой степени кандидата наук стаж НПР не менее 1 года.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работы в ОУ не менее 1 года, </w:t>
            </w:r>
          </w:p>
          <w:p>
            <w:pPr>
              <w:pStyle w:val="Style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наличии ППО</w:t>
            </w:r>
            <w:r>
              <w:rPr>
                <w:rStyle w:val="FootnoteReference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 xml:space="preserve"> или ученой степени кандидата наук - без предъявления требований к стажу работы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стаж работы в ОУ не менее 1 года, при наличии ППО  или ученой степени кандидата наук - без предъявления требований к стажу работы.</w:t>
            </w:r>
          </w:p>
        </w:tc>
      </w:tr>
      <w:tr>
        <w:trPr/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bCs/>
                <w:i/>
                <w:iCs/>
                <w:color w:val="1C1C1C"/>
                <w:sz w:val="28"/>
                <w:szCs w:val="28"/>
              </w:rPr>
              <w:t>Наличие за последние 3 года, предшествующие году проведения конкурса</w:t>
            </w:r>
            <w:r>
              <w:rPr>
                <w:rStyle w:val="FootnoteReference"/>
                <w:rFonts w:cs="Times New Roman" w:ascii="Times New Roman" w:hAnsi="Times New Roman"/>
                <w:b/>
                <w:bCs/>
                <w:i/>
                <w:iCs/>
                <w:color w:val="1C1C1C"/>
                <w:sz w:val="28"/>
                <w:szCs w:val="28"/>
              </w:rPr>
              <w:footnoteReference w:id="4"/>
            </w:r>
            <w:r>
              <w:rPr>
                <w:rFonts w:cs="Times New Roman" w:ascii="Times New Roman" w:hAnsi="Times New Roman"/>
                <w:i/>
                <w:iCs/>
                <w:color w:val="1C1C1C"/>
                <w:sz w:val="28"/>
                <w:szCs w:val="28"/>
              </w:rPr>
              <w:t>:</w:t>
            </w:r>
          </w:p>
        </w:tc>
      </w:tr>
      <w:tr>
        <w:trPr/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color w:val="1C1C1C"/>
              </w:rPr>
              <w:t xml:space="preserve">общего числа публикаций по профилю кафедры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1C1C1C"/>
              </w:rPr>
              <w:t>не менее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color w:val="1C1C1C"/>
              </w:rPr>
              <w:t>научных статей  в рецензируемых журналах</w:t>
            </w:r>
            <w:r>
              <w:rPr>
                <w:rStyle w:val="FootnoteReference"/>
                <w:rFonts w:cs="Times New Roman" w:ascii="Times New Roman" w:hAnsi="Times New Roman"/>
                <w:i/>
                <w:iCs/>
                <w:color w:val="1C1C1C"/>
              </w:rPr>
              <w:footnoteReference w:id="5"/>
            </w:r>
            <w:r>
              <w:rPr>
                <w:rFonts w:cs="Times New Roman" w:ascii="Times New Roman" w:hAnsi="Times New Roman"/>
                <w:i/>
                <w:iCs/>
                <w:color w:val="1C1C1C"/>
              </w:rPr>
              <w:t xml:space="preserve">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color w:val="1C1C1C"/>
              </w:rPr>
              <w:t>публикаций в РИНЦ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color w:val="1C1C1C"/>
              </w:rPr>
              <w:t>учебных работ</w:t>
            </w:r>
            <w:r>
              <w:rPr>
                <w:rStyle w:val="FootnoteReference"/>
                <w:rFonts w:cs="Times New Roman" w:ascii="Times New Roman" w:hAnsi="Times New Roman"/>
                <w:i/>
                <w:iCs/>
                <w:color w:val="1C1C1C"/>
              </w:rPr>
              <w:footnoteReference w:id="6"/>
            </w:r>
            <w:r>
              <w:rPr>
                <w:rFonts w:cs="Times New Roman" w:ascii="Times New Roman" w:hAnsi="Times New Roman"/>
                <w:i/>
                <w:iCs/>
                <w:color w:val="1C1C1C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color w:val="1C1C1C"/>
              </w:rPr>
              <w:t>учебно-методических работ</w:t>
            </w:r>
            <w:r>
              <w:rPr>
                <w:rStyle w:val="FootnoteReference"/>
                <w:rFonts w:cs="Times New Roman" w:ascii="Times New Roman" w:hAnsi="Times New Roman"/>
                <w:i/>
                <w:iCs/>
                <w:color w:val="1C1C1C"/>
              </w:rPr>
              <w:footnoteReference w:id="7"/>
            </w:r>
            <w:r>
              <w:rPr>
                <w:rFonts w:cs="Times New Roman" w:ascii="Times New Roman" w:hAnsi="Times New Roman"/>
                <w:i/>
                <w:iCs/>
                <w:color w:val="1C1C1C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color w:val="1C1C1C"/>
              </w:rPr>
              <w:t xml:space="preserve">представление результатов научно-методической, проектной деятельности на форумах, научно-практических конференциях всероссийского и международных уровней </w:t>
            </w:r>
            <w:r>
              <w:rPr>
                <w:rFonts w:cs="Times New Roman" w:ascii="Times New Roman" w:hAnsi="Times New Roman"/>
                <w:b/>
                <w:bCs/>
                <w:color w:val="1C1C1C"/>
              </w:rPr>
              <w:t>не менее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  <w:iCs/>
                <w:color w:val="1C1C1C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1C1C1C"/>
                <w:sz w:val="28"/>
                <w:szCs w:val="28"/>
              </w:rPr>
              <w:t>повышение квалификации</w:t>
            </w:r>
          </w:p>
        </w:tc>
        <w:tc>
          <w:tcPr>
            <w:tcW w:w="1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color w:val="1C1C1C"/>
                <w:sz w:val="28"/>
                <w:szCs w:val="28"/>
              </w:rPr>
              <w:t>не менее 108 часов за 3 года</w:t>
            </w:r>
          </w:p>
        </w:tc>
      </w:tr>
      <w:tr>
        <w:trPr/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color w:val="1C1C1C"/>
              </w:rPr>
              <w:t>руководство РИП (сопровождение базовой площадки)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опыта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both"/>
              <w:rPr>
                <w:rFonts w:ascii="Times New Roman" w:hAnsi="Times New Roman" w:cs="Times New Roman"/>
                <w:i/>
                <w:i/>
                <w:iCs/>
                <w:color w:val="1C1C1C"/>
              </w:rPr>
            </w:pPr>
            <w:r>
              <w:rPr>
                <w:rFonts w:cs="Times New Roman" w:ascii="Times New Roman" w:hAnsi="Times New Roman"/>
                <w:i/>
                <w:iCs/>
                <w:color w:val="1C1C1C"/>
                <w:sz w:val="28"/>
                <w:szCs w:val="28"/>
              </w:rPr>
              <w:t>обеспеченность ДПП, реализуемых кафедрой, УМК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i/>
                <w:iCs/>
                <w:color w:val="1C1C1C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1C1C1C"/>
                <w:sz w:val="28"/>
                <w:szCs w:val="28"/>
              </w:rPr>
            </w: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color w:val="1C1C1C"/>
                <w:sz w:val="28"/>
                <w:szCs w:val="28"/>
              </w:rPr>
              <w:t>позитивная   динамика (стабильно высокий) рейтинга кафедры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=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</w:tbl>
    <w:p>
      <w:pPr>
        <w:pStyle w:val="Normal"/>
        <w:spacing w:lineRule="atLeast" w:line="100"/>
        <w:jc w:val="both"/>
        <w:rPr>
          <w:rFonts w:ascii="Times New Roman" w:hAnsi="Times New Roman" w:cs="Times New Roman"/>
          <w:i/>
          <w:i/>
          <w:iCs/>
          <w:color w:val="1C1C1C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1C1C1C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Оценка представленных претендентом документов проводится:</w:t>
      </w:r>
    </w:p>
    <w:p>
      <w:pPr>
        <w:pStyle w:val="FootnoteText"/>
        <w:numPr>
          <w:ilvl w:val="0"/>
          <w:numId w:val="2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соответствие квалификации претендента установленным общим требованиям (</w:t>
      </w:r>
      <w:r>
        <w:rPr>
          <w:sz w:val="24"/>
          <w:szCs w:val="24"/>
        </w:rPr>
        <w:t>приказ Министерства здравоохранения и социального развития России от 11.01.2011 № 1н</w:t>
      </w:r>
      <w:r>
        <w:rPr>
          <w:sz w:val="28"/>
          <w:szCs w:val="28"/>
        </w:rPr>
        <w:t>).</w:t>
      </w:r>
    </w:p>
    <w:p>
      <w:pPr>
        <w:pStyle w:val="FootnoteText"/>
        <w:numPr>
          <w:ilvl w:val="0"/>
          <w:numId w:val="2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соответствие объема, тематики и значимости научной, учебно-методической и педагогической деятельности профилю кафедры, по которой претендует на замещение должности педагогического работника.</w:t>
      </w:r>
    </w:p>
    <w:p>
      <w:pPr>
        <w:pStyle w:val="FootnoteText"/>
        <w:numPr>
          <w:ilvl w:val="0"/>
          <w:numId w:val="2"/>
        </w:numPr>
        <w:suppressAutoHyphens w:val="false"/>
        <w:jc w:val="both"/>
        <w:rPr>
          <w:sz w:val="28"/>
          <w:szCs w:val="28"/>
        </w:rPr>
      </w:pPr>
      <w:r>
        <w:rPr>
          <w:color w:val="1C1C1C"/>
          <w:sz w:val="28"/>
          <w:szCs w:val="28"/>
        </w:rPr>
        <w:t>По критериям избрания на замещение должностей педагогических работников, отнесенных к профессорско-преподавательскому составу (</w:t>
      </w:r>
      <w:r>
        <w:rPr>
          <w:color w:val="1C1C1C"/>
          <w:sz w:val="24"/>
          <w:szCs w:val="24"/>
        </w:rPr>
        <w:t>приказ Ректора ГАУ ДПО ЯО ИРО №01-03/148 от 10.11.2016</w:t>
      </w:r>
      <w:r>
        <w:rPr>
          <w:color w:val="1C1C1C"/>
          <w:sz w:val="28"/>
          <w:szCs w:val="28"/>
        </w:rPr>
        <w:t>)</w:t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i/>
          <w:i/>
          <w:iCs/>
          <w:color w:val="1C1C1C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1C1C1C"/>
          <w:sz w:val="28"/>
          <w:szCs w:val="28"/>
        </w:rPr>
      </w:r>
    </w:p>
    <w:sectPr>
      <w:footnotePr>
        <w:numFmt w:val="decimal"/>
      </w:footnote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НПР – научно-педагогическая работа</w:t>
      </w:r>
    </w:p>
  </w:footnote>
  <w:footnote w:id="3">
    <w:p>
      <w:pPr>
        <w:pStyle w:val="FootnoteText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ППО - П</w:t>
      </w:r>
      <w:r>
        <w:rPr>
          <w:szCs w:val="20"/>
        </w:rPr>
        <w:t>ослевузовское профессиональное образование (аспирантура, ординатура, адъюнктура) ;</w:t>
      </w:r>
    </w:p>
  </w:footnote>
  <w:footnote w:id="4">
    <w:p>
      <w:pPr>
        <w:pStyle w:val="FootnoteText"/>
        <w:jc w:val="both"/>
        <w:rPr/>
      </w:pPr>
      <w:r>
        <w:rPr>
          <w:rStyle w:val="Style16"/>
        </w:rPr>
        <w:footnoteRef/>
      </w:r>
      <w:r>
        <w:rPr/>
        <w:t xml:space="preserve"> </w:t>
      </w:r>
      <w:r>
        <w:rPr>
          <w:color w:val="1C1C1C"/>
          <w:szCs w:val="20"/>
        </w:rPr>
        <w:t>приказ Ректора ГАУ ДПО ЯО ИРО №01-03/148 от 10.11.2016 «Об утверждении критериев избрания на должности педагогических работников, отнесенных к профессорско-преподавательскому составу»</w:t>
      </w:r>
    </w:p>
  </w:footnote>
  <w:footnote w:id="5">
    <w:p>
      <w:pPr>
        <w:pStyle w:val="FootnoteText"/>
        <w:rPr/>
      </w:pPr>
      <w:r>
        <w:rPr>
          <w:rStyle w:val="Style16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iCs/>
          <w:color w:val="1C1C1C"/>
        </w:rPr>
        <w:t>ВАК и приравненные издания</w:t>
      </w:r>
    </w:p>
  </w:footnote>
  <w:footnote w:id="6">
    <w:p>
      <w:pPr>
        <w:pStyle w:val="FootnoteText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Учебные работы: учебник, учебное пособие, рабочая тетрадь</w:t>
      </w:r>
    </w:p>
  </w:footnote>
  <w:footnote w:id="7">
    <w:p>
      <w:pPr>
        <w:pStyle w:val="FootnoteText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Учебно-методические работы: методическое пособие, методические рекомендации, методическое руководство,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527a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"/>
    <w:uiPriority w:val="99"/>
    <w:qFormat/>
    <w:rsid w:val="00270765"/>
    <w:rPr>
      <w:b/>
      <w:color w:val="26282F"/>
    </w:rPr>
  </w:style>
  <w:style w:type="character" w:styleId="Style15" w:customStyle="1">
    <w:name w:val="Текст сноски Знак"/>
    <w:basedOn w:val="DefaultParagraphFont"/>
    <w:uiPriority w:val="99"/>
    <w:qFormat/>
    <w:rsid w:val="00625ee0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styleId="Style16">
    <w:name w:val="Символ сноски"/>
    <w:basedOn w:val="DefaultParagraphFont"/>
    <w:uiPriority w:val="99"/>
    <w:semiHidden/>
    <w:unhideWhenUsed/>
    <w:qFormat/>
    <w:rsid w:val="00625ee0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Содержимое таблицы"/>
    <w:basedOn w:val="Normal"/>
    <w:qFormat/>
    <w:rsid w:val="00ab527a"/>
    <w:pPr>
      <w:suppressLineNumbers/>
    </w:pPr>
    <w:rPr/>
  </w:style>
  <w:style w:type="paragraph" w:styleId="ListParagraph">
    <w:name w:val="List Paragraph"/>
    <w:basedOn w:val="Normal"/>
    <w:qFormat/>
    <w:rsid w:val="00270765"/>
    <w:pPr>
      <w:spacing w:before="0" w:after="0"/>
      <w:ind w:left="720"/>
      <w:contextualSpacing/>
    </w:pPr>
    <w:rPr>
      <w:szCs w:val="21"/>
    </w:rPr>
  </w:style>
  <w:style w:type="paragraph" w:styleId="FootnoteText">
    <w:name w:val="Footnote Text"/>
    <w:basedOn w:val="Normal"/>
    <w:link w:val="Style15"/>
    <w:uiPriority w:val="99"/>
    <w:unhideWhenUsed/>
    <w:rsid w:val="00625ee0"/>
    <w:pPr/>
    <w:rPr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4525-D08B-46DB-ABB4-C5DB2476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LibreOffice/7.6.5.2$Linux_X86_64 LibreOffice_project/60$Build-2</Application>
  <AppVersion>15.0000</AppVersion>
  <Pages>3</Pages>
  <Words>410</Words>
  <Characters>2479</Characters>
  <CharactersWithSpaces>2800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2023-09-07T07:37:00Z</dcterms:created>
  <dc:creator>Галина Валентиновна Куприянова</dc:creator>
  <dc:description/>
  <dc:language>ru-RU</dc:language>
  <cp:lastModifiedBy>Галина Валентиновна Куприянова</cp:lastModifiedBy>
  <dcterms:modified xsi:type="dcterms:W3CDTF">2023-09-07T07:37:00Z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