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2F" w:rsidRPr="00487C25" w:rsidRDefault="00E1652F" w:rsidP="00487C25">
      <w:pPr>
        <w:jc w:val="center"/>
        <w:rPr>
          <w:b/>
          <w:szCs w:val="24"/>
        </w:rPr>
      </w:pPr>
      <w:r w:rsidRPr="00487C25">
        <w:rPr>
          <w:b/>
          <w:szCs w:val="24"/>
        </w:rPr>
        <w:t xml:space="preserve">ОРГАНИЗАЦИОННО-ПРАВОВЫЕ И МЕТОДОЛОГИЧЕСКОЙ ОСНОВЫ </w:t>
      </w:r>
      <w:r w:rsidRPr="00487C25">
        <w:rPr>
          <w:b/>
          <w:szCs w:val="24"/>
          <w:lang w:eastAsia="ru-RU"/>
        </w:rPr>
        <w:t xml:space="preserve">ПОВЫШЕНИЯ </w:t>
      </w:r>
      <w:proofErr w:type="gramStart"/>
      <w:r w:rsidRPr="00487C25">
        <w:rPr>
          <w:b/>
          <w:szCs w:val="24"/>
          <w:lang w:eastAsia="ru-RU"/>
        </w:rPr>
        <w:t>ПРАКТИКО-ОРИЕНТИРОВАННОСТИ</w:t>
      </w:r>
      <w:proofErr w:type="gramEnd"/>
      <w:r w:rsidRPr="00487C25">
        <w:rPr>
          <w:b/>
          <w:szCs w:val="24"/>
          <w:lang w:eastAsia="ru-RU"/>
        </w:rPr>
        <w:t xml:space="preserve"> ОБРАЗОВАТЕЛЬНЫХ ПРОГРАММ</w:t>
      </w:r>
    </w:p>
    <w:p w:rsidR="006637FF" w:rsidRPr="00487C25" w:rsidRDefault="006637FF" w:rsidP="00487C25"/>
    <w:p w:rsidR="00491AC1" w:rsidRPr="00487C25" w:rsidRDefault="00491AC1" w:rsidP="00487C25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87C25">
        <w:rPr>
          <w:bCs/>
          <w:sz w:val="28"/>
          <w:szCs w:val="28"/>
          <w:shd w:val="clear" w:color="auto" w:fill="FFFFFF"/>
        </w:rPr>
        <w:t>Требования к необходимости реализовывать учебный процесс в парадигме практико-ориентированного образования отражены в</w:t>
      </w:r>
      <w:r w:rsidR="0090762A" w:rsidRPr="00487C25">
        <w:rPr>
          <w:bCs/>
          <w:sz w:val="28"/>
          <w:szCs w:val="28"/>
          <w:shd w:val="clear" w:color="auto" w:fill="FFFFFF"/>
        </w:rPr>
        <w:t xml:space="preserve"> следующих документах</w:t>
      </w:r>
      <w:r w:rsidRPr="00487C25">
        <w:rPr>
          <w:bCs/>
          <w:sz w:val="28"/>
          <w:szCs w:val="28"/>
          <w:shd w:val="clear" w:color="auto" w:fill="FFFFFF"/>
        </w:rPr>
        <w:t>:</w:t>
      </w:r>
    </w:p>
    <w:p w:rsidR="0090762A" w:rsidRPr="00487C25" w:rsidRDefault="0090762A" w:rsidP="00487C25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487C25">
        <w:rPr>
          <w:rFonts w:eastAsiaTheme="minorHAnsi"/>
          <w:b/>
          <w:sz w:val="28"/>
          <w:szCs w:val="28"/>
          <w:lang w:eastAsia="en-US"/>
        </w:rPr>
        <w:t>1. Указ Президента Российской Федерации от 7 мая 2018 г. № 204</w:t>
      </w:r>
    </w:p>
    <w:p w:rsidR="00491AC1" w:rsidRPr="00487C25" w:rsidRDefault="00491AC1" w:rsidP="00487C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>Задача из Указа Президента Российской Федерации от 7 мая 2018 г. № 204: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</w:p>
    <w:p w:rsidR="00491AC1" w:rsidRPr="00487C25" w:rsidRDefault="00491AC1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>1. Модернизация среднего профессионального образования</w:t>
      </w:r>
    </w:p>
    <w:p w:rsidR="00491AC1" w:rsidRPr="00487C25" w:rsidRDefault="00491AC1" w:rsidP="00487C25">
      <w:pPr>
        <w:ind w:left="851"/>
        <w:jc w:val="both"/>
        <w:rPr>
          <w:sz w:val="28"/>
          <w:szCs w:val="28"/>
        </w:rPr>
      </w:pPr>
      <w:r w:rsidRPr="00487C25">
        <w:rPr>
          <w:rFonts w:eastAsiaTheme="minorHAnsi"/>
          <w:sz w:val="28"/>
          <w:szCs w:val="28"/>
          <w:lang w:eastAsia="en-US"/>
        </w:rPr>
        <w:t xml:space="preserve">1.1 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>Проведен Мировой чемпионат</w:t>
      </w:r>
      <w:r w:rsidRPr="00487C25">
        <w:rPr>
          <w:rFonts w:eastAsiaTheme="minorHAnsi"/>
          <w:sz w:val="28"/>
          <w:szCs w:val="28"/>
          <w:lang w:eastAsia="en-US"/>
        </w:rPr>
        <w:t xml:space="preserve"> по профессиональному мастерству по стандартам 27 августа 2019 г</w:t>
      </w:r>
    </w:p>
    <w:p w:rsidR="0000111D" w:rsidRPr="00487C25" w:rsidRDefault="0000111D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>1.2</w:t>
      </w:r>
      <w:proofErr w:type="gramStart"/>
      <w:r w:rsidRPr="00487C25">
        <w:rPr>
          <w:rFonts w:eastAsiaTheme="minorHAnsi"/>
          <w:sz w:val="28"/>
          <w:szCs w:val="28"/>
          <w:lang w:eastAsia="en-US"/>
        </w:rPr>
        <w:t xml:space="preserve"> </w:t>
      </w:r>
      <w:r w:rsidR="00491AC1" w:rsidRPr="00487C25">
        <w:rPr>
          <w:rFonts w:eastAsiaTheme="minorHAnsi"/>
          <w:sz w:val="28"/>
          <w:szCs w:val="28"/>
          <w:lang w:eastAsia="en-US"/>
        </w:rPr>
        <w:t>Н</w:t>
      </w:r>
      <w:proofErr w:type="gramEnd"/>
      <w:r w:rsidR="00491AC1" w:rsidRPr="00487C25">
        <w:rPr>
          <w:rFonts w:eastAsiaTheme="minorHAnsi"/>
          <w:sz w:val="28"/>
          <w:szCs w:val="28"/>
          <w:lang w:eastAsia="en-US"/>
        </w:rPr>
        <w:t>е менее 5% обучающихся организаций,</w:t>
      </w:r>
      <w:r w:rsidR="00804D6C" w:rsidRPr="00487C25">
        <w:rPr>
          <w:rFonts w:eastAsiaTheme="minorHAnsi"/>
          <w:sz w:val="28"/>
          <w:szCs w:val="28"/>
          <w:lang w:eastAsia="en-US"/>
        </w:rPr>
        <w:t xml:space="preserve"> осуществляющих образовательную </w:t>
      </w:r>
      <w:r w:rsidR="00491AC1" w:rsidRPr="00487C25">
        <w:rPr>
          <w:rFonts w:eastAsiaTheme="minorHAnsi"/>
          <w:sz w:val="28"/>
          <w:szCs w:val="28"/>
          <w:lang w:eastAsia="en-US"/>
        </w:rPr>
        <w:t>деятельность по образовательным програ</w:t>
      </w:r>
      <w:r w:rsidR="00804D6C" w:rsidRPr="00487C25">
        <w:rPr>
          <w:rFonts w:eastAsiaTheme="minorHAnsi"/>
          <w:sz w:val="28"/>
          <w:szCs w:val="28"/>
          <w:lang w:eastAsia="en-US"/>
        </w:rPr>
        <w:t xml:space="preserve">ммам среднего профессионального </w:t>
      </w:r>
      <w:r w:rsidR="00491AC1" w:rsidRPr="00487C25">
        <w:rPr>
          <w:rFonts w:eastAsiaTheme="minorHAnsi"/>
          <w:sz w:val="28"/>
          <w:szCs w:val="28"/>
          <w:lang w:eastAsia="en-US"/>
        </w:rPr>
        <w:t xml:space="preserve">образования, проходят аттестацию с </w:t>
      </w:r>
      <w:r w:rsidR="00491AC1" w:rsidRPr="00487C25">
        <w:rPr>
          <w:rFonts w:eastAsiaTheme="minorHAnsi"/>
          <w:i/>
          <w:sz w:val="28"/>
          <w:szCs w:val="28"/>
          <w:u w:val="single"/>
          <w:lang w:eastAsia="en-US"/>
        </w:rPr>
        <w:t>использование</w:t>
      </w:r>
      <w:r w:rsidR="00804D6C" w:rsidRPr="00487C25">
        <w:rPr>
          <w:rFonts w:eastAsiaTheme="minorHAnsi"/>
          <w:i/>
          <w:sz w:val="28"/>
          <w:szCs w:val="28"/>
          <w:u w:val="single"/>
          <w:lang w:eastAsia="en-US"/>
        </w:rPr>
        <w:t xml:space="preserve">м механизма </w:t>
      </w:r>
      <w:r w:rsidR="00491AC1" w:rsidRPr="00487C25">
        <w:rPr>
          <w:rFonts w:eastAsiaTheme="minorHAnsi"/>
          <w:i/>
          <w:sz w:val="28"/>
          <w:szCs w:val="28"/>
          <w:u w:val="single"/>
          <w:lang w:eastAsia="en-US"/>
        </w:rPr>
        <w:t>демонстрационного экзамена</w:t>
      </w:r>
      <w:r w:rsidRPr="00487C25">
        <w:rPr>
          <w:rFonts w:eastAsiaTheme="minorHAnsi"/>
          <w:sz w:val="28"/>
          <w:szCs w:val="28"/>
          <w:lang w:eastAsia="en-US"/>
        </w:rPr>
        <w:t xml:space="preserve"> 31 декабря 2019 г.</w:t>
      </w:r>
      <w:r w:rsidR="00804D6C" w:rsidRPr="00487C25">
        <w:rPr>
          <w:rFonts w:eastAsiaTheme="minorHAnsi"/>
          <w:sz w:val="28"/>
          <w:szCs w:val="28"/>
          <w:lang w:eastAsia="en-US"/>
        </w:rPr>
        <w:t xml:space="preserve"> </w:t>
      </w:r>
    </w:p>
    <w:p w:rsidR="003B3246" w:rsidRPr="00487C25" w:rsidRDefault="003B3246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>1.19</w:t>
      </w:r>
      <w:proofErr w:type="gramStart"/>
      <w:r w:rsidRPr="00487C25">
        <w:rPr>
          <w:rFonts w:eastAsiaTheme="minorHAnsi"/>
          <w:sz w:val="28"/>
          <w:szCs w:val="28"/>
          <w:lang w:eastAsia="en-US"/>
        </w:rPr>
        <w:t xml:space="preserve"> 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>В</w:t>
      </w:r>
      <w:proofErr w:type="gramEnd"/>
      <w:r w:rsidRPr="00487C25">
        <w:rPr>
          <w:rFonts w:eastAsiaTheme="minorHAnsi"/>
          <w:i/>
          <w:sz w:val="28"/>
          <w:szCs w:val="28"/>
          <w:u w:val="single"/>
          <w:lang w:eastAsia="en-US"/>
        </w:rPr>
        <w:t xml:space="preserve"> 50% организаций</w:t>
      </w:r>
      <w:r w:rsidRPr="00487C25">
        <w:rPr>
          <w:rFonts w:eastAsiaTheme="minorHAnsi"/>
          <w:sz w:val="28"/>
          <w:szCs w:val="28"/>
          <w:lang w:eastAsia="en-US"/>
        </w:rPr>
        <w:t>, осуществляющих образовательную деятельность по образовательным программам среднего профессионального образования,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 xml:space="preserve"> государственная итоговая аттестация и промежуточная аттестация </w:t>
      </w:r>
      <w:r w:rsidRPr="00487C25">
        <w:rPr>
          <w:rFonts w:eastAsiaTheme="minorHAnsi"/>
          <w:sz w:val="28"/>
          <w:szCs w:val="28"/>
          <w:lang w:eastAsia="en-US"/>
        </w:rPr>
        <w:t>обучающихся проводится в форме демонстрационного экзамена31 декабря 2024 г.</w:t>
      </w:r>
    </w:p>
    <w:p w:rsidR="00491AC1" w:rsidRPr="00487C25" w:rsidRDefault="0000111D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>1.3</w:t>
      </w:r>
      <w:proofErr w:type="gramStart"/>
      <w:r w:rsidRPr="00487C25">
        <w:rPr>
          <w:rFonts w:eastAsiaTheme="minorHAnsi"/>
          <w:sz w:val="28"/>
          <w:szCs w:val="28"/>
          <w:lang w:eastAsia="en-US"/>
        </w:rPr>
        <w:t xml:space="preserve"> </w:t>
      </w:r>
      <w:r w:rsidR="00491AC1" w:rsidRPr="00487C25">
        <w:rPr>
          <w:rFonts w:eastAsiaTheme="minorHAnsi"/>
          <w:sz w:val="28"/>
          <w:szCs w:val="28"/>
          <w:lang w:eastAsia="en-US"/>
        </w:rPr>
        <w:t>Ф</w:t>
      </w:r>
      <w:proofErr w:type="gramEnd"/>
      <w:r w:rsidR="00491AC1" w:rsidRPr="00487C25">
        <w:rPr>
          <w:rFonts w:eastAsiaTheme="minorHAnsi"/>
          <w:sz w:val="28"/>
          <w:szCs w:val="28"/>
          <w:lang w:eastAsia="en-US"/>
        </w:rPr>
        <w:t>ункционируют 10 центров опережающей пр</w:t>
      </w:r>
      <w:r w:rsidR="00804D6C" w:rsidRPr="00487C25">
        <w:rPr>
          <w:rFonts w:eastAsiaTheme="minorHAnsi"/>
          <w:sz w:val="28"/>
          <w:szCs w:val="28"/>
          <w:lang w:eastAsia="en-US"/>
        </w:rPr>
        <w:t xml:space="preserve">офессиональной подготовки и 700 </w:t>
      </w:r>
      <w:r w:rsidR="00491AC1" w:rsidRPr="00487C25">
        <w:rPr>
          <w:rFonts w:eastAsiaTheme="minorHAnsi"/>
          <w:i/>
          <w:sz w:val="28"/>
          <w:szCs w:val="28"/>
          <w:u w:val="single"/>
          <w:lang w:eastAsia="en-US"/>
        </w:rPr>
        <w:t>мастерских, оснащенных современной материальн</w:t>
      </w:r>
      <w:r w:rsidR="00804D6C" w:rsidRPr="00487C25">
        <w:rPr>
          <w:rFonts w:eastAsiaTheme="minorHAnsi"/>
          <w:i/>
          <w:sz w:val="28"/>
          <w:szCs w:val="28"/>
          <w:u w:val="single"/>
          <w:lang w:eastAsia="en-US"/>
        </w:rPr>
        <w:t xml:space="preserve">о-технической базой по одной из </w:t>
      </w:r>
      <w:r w:rsidR="00491AC1" w:rsidRPr="00487C25">
        <w:rPr>
          <w:rFonts w:eastAsiaTheme="minorHAnsi"/>
          <w:i/>
          <w:sz w:val="28"/>
          <w:szCs w:val="28"/>
          <w:u w:val="single"/>
          <w:lang w:eastAsia="en-US"/>
        </w:rPr>
        <w:t>компетенций</w:t>
      </w:r>
      <w:r w:rsidRPr="00487C25">
        <w:rPr>
          <w:rFonts w:eastAsiaTheme="minorHAnsi"/>
          <w:sz w:val="28"/>
          <w:szCs w:val="28"/>
          <w:lang w:eastAsia="en-US"/>
        </w:rPr>
        <w:t xml:space="preserve"> </w:t>
      </w:r>
      <w:r w:rsidR="00491AC1" w:rsidRPr="00487C25">
        <w:rPr>
          <w:rFonts w:eastAsiaTheme="minorHAnsi"/>
          <w:sz w:val="28"/>
          <w:szCs w:val="28"/>
          <w:lang w:eastAsia="en-US"/>
        </w:rPr>
        <w:t>31 декабря 2019 г.</w:t>
      </w:r>
      <w:r w:rsidR="00022B21" w:rsidRPr="00487C25">
        <w:rPr>
          <w:rFonts w:eastAsiaTheme="minorHAnsi"/>
          <w:sz w:val="28"/>
          <w:szCs w:val="28"/>
          <w:lang w:eastAsia="en-US"/>
        </w:rPr>
        <w:t xml:space="preserve">; </w:t>
      </w:r>
    </w:p>
    <w:p w:rsidR="003B3246" w:rsidRPr="00487C25" w:rsidRDefault="003B3246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 xml:space="preserve">1.17 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>Сформирована сеть</w:t>
      </w:r>
      <w:r w:rsidRPr="00487C25">
        <w:rPr>
          <w:rFonts w:eastAsiaTheme="minorHAnsi"/>
          <w:sz w:val="28"/>
          <w:szCs w:val="28"/>
          <w:lang w:eastAsia="en-US"/>
        </w:rPr>
        <w:t xml:space="preserve"> из 100 центров опережающей профессиональной подготовки и 5000 мастерских, оснащенных современным оборудованием 31 декабря 2024 г.</w:t>
      </w:r>
    </w:p>
    <w:p w:rsidR="00491AC1" w:rsidRPr="00487C25" w:rsidRDefault="0000111D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 xml:space="preserve">1.4 </w:t>
      </w:r>
      <w:r w:rsidR="00491AC1" w:rsidRPr="00487C25">
        <w:rPr>
          <w:rFonts w:eastAsiaTheme="minorHAnsi"/>
          <w:sz w:val="28"/>
          <w:szCs w:val="28"/>
          <w:lang w:eastAsia="en-US"/>
        </w:rPr>
        <w:t xml:space="preserve">Разработана </w:t>
      </w:r>
      <w:r w:rsidR="00491AC1" w:rsidRPr="00487C25">
        <w:rPr>
          <w:rFonts w:eastAsiaTheme="minorHAnsi"/>
          <w:i/>
          <w:sz w:val="28"/>
          <w:szCs w:val="28"/>
          <w:u w:val="single"/>
          <w:lang w:eastAsia="en-US"/>
        </w:rPr>
        <w:t>методология наставничества</w:t>
      </w:r>
      <w:r w:rsidR="00491AC1" w:rsidRPr="00487C25">
        <w:rPr>
          <w:rFonts w:eastAsiaTheme="minorHAnsi"/>
          <w:sz w:val="28"/>
          <w:szCs w:val="28"/>
          <w:lang w:eastAsia="en-US"/>
        </w:rPr>
        <w:t xml:space="preserve"> в сис</w:t>
      </w:r>
      <w:r w:rsidR="00022B21" w:rsidRPr="00487C25">
        <w:rPr>
          <w:rFonts w:eastAsiaTheme="minorHAnsi"/>
          <w:sz w:val="28"/>
          <w:szCs w:val="28"/>
          <w:lang w:eastAsia="en-US"/>
        </w:rPr>
        <w:t xml:space="preserve">теме среднего профессионального </w:t>
      </w:r>
      <w:r w:rsidR="00491AC1" w:rsidRPr="00487C25">
        <w:rPr>
          <w:rFonts w:eastAsiaTheme="minorHAnsi"/>
          <w:sz w:val="28"/>
          <w:szCs w:val="28"/>
          <w:lang w:eastAsia="en-US"/>
        </w:rPr>
        <w:t xml:space="preserve">образования, в том числе посредством </w:t>
      </w:r>
      <w:r w:rsidR="00022B21" w:rsidRPr="00487C25">
        <w:rPr>
          <w:rFonts w:eastAsiaTheme="minorHAnsi"/>
          <w:sz w:val="28"/>
          <w:szCs w:val="28"/>
          <w:lang w:eastAsia="en-US"/>
        </w:rPr>
        <w:t xml:space="preserve">привлечения к этой деятельности </w:t>
      </w:r>
      <w:r w:rsidR="00491AC1" w:rsidRPr="00487C25">
        <w:rPr>
          <w:rFonts w:eastAsiaTheme="minorHAnsi"/>
          <w:i/>
          <w:sz w:val="28"/>
          <w:szCs w:val="28"/>
          <w:u w:val="single"/>
          <w:lang w:eastAsia="en-US"/>
        </w:rPr>
        <w:t>специалистов-практиков</w:t>
      </w:r>
      <w:r w:rsidRPr="00487C25">
        <w:rPr>
          <w:rFonts w:eastAsiaTheme="minorHAnsi"/>
          <w:sz w:val="28"/>
          <w:szCs w:val="28"/>
          <w:lang w:eastAsia="en-US"/>
        </w:rPr>
        <w:t xml:space="preserve"> </w:t>
      </w:r>
      <w:r w:rsidR="00491AC1" w:rsidRPr="00487C25">
        <w:rPr>
          <w:rFonts w:eastAsiaTheme="minorHAnsi"/>
          <w:sz w:val="28"/>
          <w:szCs w:val="28"/>
          <w:lang w:eastAsia="en-US"/>
        </w:rPr>
        <w:t>1 июля 2020 г.</w:t>
      </w:r>
    </w:p>
    <w:p w:rsidR="003B3246" w:rsidRPr="00487C25" w:rsidRDefault="003B3246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>1.18</w:t>
      </w:r>
      <w:proofErr w:type="gramStart"/>
      <w:r w:rsidRPr="00487C25">
        <w:rPr>
          <w:rFonts w:eastAsiaTheme="minorHAnsi"/>
          <w:sz w:val="28"/>
          <w:szCs w:val="28"/>
          <w:lang w:eastAsia="en-US"/>
        </w:rPr>
        <w:t xml:space="preserve"> Н</w:t>
      </w:r>
      <w:proofErr w:type="gramEnd"/>
      <w:r w:rsidRPr="00487C25">
        <w:rPr>
          <w:rFonts w:eastAsiaTheme="minorHAnsi"/>
          <w:sz w:val="28"/>
          <w:szCs w:val="28"/>
          <w:lang w:eastAsia="en-US"/>
        </w:rPr>
        <w:t xml:space="preserve">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 xml:space="preserve">вовлечены в различные формы наставничества </w:t>
      </w:r>
      <w:r w:rsidRPr="00487C25">
        <w:rPr>
          <w:rFonts w:eastAsiaTheme="minorHAnsi"/>
          <w:sz w:val="28"/>
          <w:szCs w:val="28"/>
          <w:lang w:eastAsia="en-US"/>
        </w:rPr>
        <w:t>1 января 2020 г. - 31 декабря 2024 г.</w:t>
      </w:r>
    </w:p>
    <w:p w:rsidR="0000111D" w:rsidRPr="00487C25" w:rsidRDefault="0000111D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 xml:space="preserve">1.5 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>Обновлен перечень</w:t>
      </w:r>
      <w:r w:rsidRPr="00487C25">
        <w:rPr>
          <w:rFonts w:eastAsiaTheme="minorHAnsi"/>
          <w:sz w:val="28"/>
          <w:szCs w:val="28"/>
          <w:lang w:eastAsia="en-US"/>
        </w:rPr>
        <w:t xml:space="preserve"> профессий рабочих, </w:t>
      </w:r>
      <w:r w:rsidR="00022B21" w:rsidRPr="00487C25">
        <w:rPr>
          <w:rFonts w:eastAsiaTheme="minorHAnsi"/>
          <w:sz w:val="28"/>
          <w:szCs w:val="28"/>
          <w:lang w:eastAsia="en-US"/>
        </w:rPr>
        <w:t xml:space="preserve">должностей служащих, по которым </w:t>
      </w:r>
      <w:r w:rsidRPr="00487C25">
        <w:rPr>
          <w:rFonts w:eastAsiaTheme="minorHAnsi"/>
          <w:sz w:val="28"/>
          <w:szCs w:val="28"/>
          <w:lang w:eastAsia="en-US"/>
        </w:rPr>
        <w:t>осуществляется профессиональное обуч</w:t>
      </w:r>
      <w:r w:rsidR="00022B21" w:rsidRPr="00487C25">
        <w:rPr>
          <w:rFonts w:eastAsiaTheme="minorHAnsi"/>
          <w:sz w:val="28"/>
          <w:szCs w:val="28"/>
          <w:lang w:eastAsia="en-US"/>
        </w:rPr>
        <w:t xml:space="preserve">ение и среднее профессиональное </w:t>
      </w:r>
      <w:r w:rsidRPr="00487C25">
        <w:rPr>
          <w:rFonts w:eastAsiaTheme="minorHAnsi"/>
          <w:sz w:val="28"/>
          <w:szCs w:val="28"/>
          <w:lang w:eastAsia="en-US"/>
        </w:rPr>
        <w:t xml:space="preserve">образование. 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>Обновлены федеральные гос</w:t>
      </w:r>
      <w:r w:rsidR="00022B21" w:rsidRPr="00487C25">
        <w:rPr>
          <w:rFonts w:eastAsiaTheme="minorHAnsi"/>
          <w:i/>
          <w:sz w:val="28"/>
          <w:szCs w:val="28"/>
          <w:u w:val="single"/>
          <w:lang w:eastAsia="en-US"/>
        </w:rPr>
        <w:t xml:space="preserve">ударственные стандарты среднего 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>профессионального образования</w:t>
      </w:r>
      <w:r w:rsidRPr="00487C25">
        <w:rPr>
          <w:rFonts w:eastAsiaTheme="minorHAnsi"/>
          <w:sz w:val="28"/>
          <w:szCs w:val="28"/>
          <w:lang w:eastAsia="en-US"/>
        </w:rPr>
        <w:t xml:space="preserve"> 1 июля 2020 г.</w:t>
      </w:r>
    </w:p>
    <w:p w:rsidR="00491AC1" w:rsidRPr="00487C25" w:rsidRDefault="0000111D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 xml:space="preserve">1.8 Создана целевая 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>модель вовлечения</w:t>
      </w:r>
      <w:r w:rsidRPr="00487C25">
        <w:rPr>
          <w:rFonts w:eastAsiaTheme="minorHAnsi"/>
          <w:sz w:val="28"/>
          <w:szCs w:val="28"/>
          <w:lang w:eastAsia="en-US"/>
        </w:rPr>
        <w:t xml:space="preserve"> общественн</w:t>
      </w:r>
      <w:r w:rsidR="00022B21" w:rsidRPr="00487C25">
        <w:rPr>
          <w:rFonts w:eastAsiaTheme="minorHAnsi"/>
          <w:sz w:val="28"/>
          <w:szCs w:val="28"/>
          <w:lang w:eastAsia="en-US"/>
        </w:rPr>
        <w:t xml:space="preserve">о-деловых объединений и </w:t>
      </w:r>
      <w:r w:rsidR="00022B21" w:rsidRPr="00487C25">
        <w:rPr>
          <w:rFonts w:eastAsiaTheme="minorHAnsi"/>
          <w:i/>
          <w:sz w:val="28"/>
          <w:szCs w:val="28"/>
          <w:u w:val="single"/>
          <w:lang w:eastAsia="en-US"/>
        </w:rPr>
        <w:t xml:space="preserve">участия 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>представителей</w:t>
      </w:r>
      <w:r w:rsidRPr="00487C25">
        <w:rPr>
          <w:rFonts w:eastAsiaTheme="minorHAnsi"/>
          <w:sz w:val="28"/>
          <w:szCs w:val="28"/>
          <w:lang w:eastAsia="en-US"/>
        </w:rPr>
        <w:t xml:space="preserve"> работодателей 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>в управлении профессиональными образовательными организациями</w:t>
      </w:r>
      <w:r w:rsidRPr="00487C25">
        <w:rPr>
          <w:rFonts w:eastAsiaTheme="minorHAnsi"/>
          <w:sz w:val="28"/>
          <w:szCs w:val="28"/>
          <w:lang w:eastAsia="en-US"/>
        </w:rPr>
        <w:t>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31 декабря 2020 г.</w:t>
      </w:r>
      <w:r w:rsidR="00022B21" w:rsidRPr="00487C25">
        <w:rPr>
          <w:rFonts w:eastAsiaTheme="minorHAnsi"/>
          <w:sz w:val="28"/>
          <w:szCs w:val="28"/>
          <w:lang w:eastAsia="en-US"/>
        </w:rPr>
        <w:t xml:space="preserve"> - 70% 31 декабря 2021 г. - 31 декабря 2024 г.</w:t>
      </w:r>
    </w:p>
    <w:p w:rsidR="0090762A" w:rsidRPr="00487C25" w:rsidRDefault="0000111D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>1.16</w:t>
      </w:r>
      <w:proofErr w:type="gramStart"/>
      <w:r w:rsidR="0090762A" w:rsidRPr="00487C25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="0090762A" w:rsidRPr="00487C25">
        <w:rPr>
          <w:rFonts w:eastAsiaTheme="minorHAnsi"/>
          <w:sz w:val="28"/>
          <w:szCs w:val="28"/>
          <w:lang w:eastAsia="en-US"/>
        </w:rPr>
        <w:t xml:space="preserve">о всех субъектах Российской Федерации </w:t>
      </w:r>
      <w:r w:rsidR="0090762A" w:rsidRPr="00487C25">
        <w:rPr>
          <w:rFonts w:eastAsiaTheme="minorHAnsi"/>
          <w:i/>
          <w:sz w:val="28"/>
          <w:szCs w:val="28"/>
          <w:u w:val="single"/>
          <w:lang w:eastAsia="en-US"/>
        </w:rPr>
        <w:t>внедрены программы</w:t>
      </w:r>
    </w:p>
    <w:p w:rsidR="0090762A" w:rsidRPr="00487C25" w:rsidRDefault="0090762A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 xml:space="preserve">профессионального обучения </w:t>
      </w:r>
      <w:r w:rsidRPr="00487C25">
        <w:rPr>
          <w:rFonts w:eastAsiaTheme="minorHAnsi"/>
          <w:sz w:val="28"/>
          <w:szCs w:val="28"/>
          <w:lang w:eastAsia="en-US"/>
        </w:rPr>
        <w:t>по наиболее</w:t>
      </w:r>
      <w:r w:rsidR="00022B21" w:rsidRPr="00487C25">
        <w:rPr>
          <w:rFonts w:eastAsiaTheme="minorHAnsi"/>
          <w:sz w:val="28"/>
          <w:szCs w:val="28"/>
          <w:lang w:eastAsia="en-US"/>
        </w:rPr>
        <w:t xml:space="preserve"> востребованным и перспективным </w:t>
      </w:r>
      <w:r w:rsidRPr="00487C25">
        <w:rPr>
          <w:rFonts w:eastAsiaTheme="minorHAnsi"/>
          <w:sz w:val="28"/>
          <w:szCs w:val="28"/>
          <w:lang w:eastAsia="en-US"/>
        </w:rPr>
        <w:t>профессиям на уровне, соответствующем с</w:t>
      </w:r>
      <w:r w:rsidR="00022B21" w:rsidRPr="00487C25">
        <w:rPr>
          <w:rFonts w:eastAsiaTheme="minorHAnsi"/>
          <w:sz w:val="28"/>
          <w:szCs w:val="28"/>
          <w:lang w:eastAsia="en-US"/>
        </w:rPr>
        <w:t xml:space="preserve">тандартам </w:t>
      </w:r>
      <w:proofErr w:type="spellStart"/>
      <w:r w:rsidR="00022B21" w:rsidRPr="00487C25">
        <w:rPr>
          <w:rFonts w:eastAsiaTheme="minorHAnsi"/>
          <w:sz w:val="28"/>
          <w:szCs w:val="28"/>
          <w:lang w:eastAsia="en-US"/>
        </w:rPr>
        <w:t>Ворлдскиллс</w:t>
      </w:r>
      <w:proofErr w:type="spellEnd"/>
      <w:r w:rsidR="00022B21" w:rsidRPr="00487C25">
        <w:rPr>
          <w:rFonts w:eastAsiaTheme="minorHAnsi"/>
          <w:sz w:val="28"/>
          <w:szCs w:val="28"/>
          <w:lang w:eastAsia="en-US"/>
        </w:rPr>
        <w:t xml:space="preserve">, с учетом </w:t>
      </w:r>
      <w:r w:rsidRPr="00487C25">
        <w:rPr>
          <w:rFonts w:eastAsiaTheme="minorHAnsi"/>
          <w:sz w:val="28"/>
          <w:szCs w:val="28"/>
          <w:lang w:eastAsia="en-US"/>
        </w:rPr>
        <w:lastRenderedPageBreak/>
        <w:t>продолжительности программ не более 6 месяцев 31 декабря 2019 г. •31 декабря 2023 г.</w:t>
      </w:r>
    </w:p>
    <w:p w:rsidR="0090762A" w:rsidRPr="0063647E" w:rsidRDefault="0090762A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87C25">
        <w:rPr>
          <w:rFonts w:eastAsiaTheme="minorHAnsi"/>
          <w:sz w:val="28"/>
          <w:szCs w:val="28"/>
          <w:lang w:eastAsia="en-US"/>
        </w:rPr>
        <w:t>1.20</w:t>
      </w:r>
      <w:proofErr w:type="gramStart"/>
      <w:r w:rsidRPr="00487C25">
        <w:rPr>
          <w:rFonts w:eastAsiaTheme="minorHAnsi"/>
          <w:sz w:val="28"/>
          <w:szCs w:val="28"/>
          <w:lang w:eastAsia="en-US"/>
        </w:rPr>
        <w:t xml:space="preserve"> Н</w:t>
      </w:r>
      <w:proofErr w:type="gramEnd"/>
      <w:r w:rsidRPr="00487C25">
        <w:rPr>
          <w:rFonts w:eastAsiaTheme="minorHAnsi"/>
          <w:sz w:val="28"/>
          <w:szCs w:val="28"/>
          <w:lang w:eastAsia="en-US"/>
        </w:rPr>
        <w:t>е менее 35 тыс. преподавателей (мастеров про</w:t>
      </w:r>
      <w:r w:rsidR="00022B21" w:rsidRPr="00487C25">
        <w:rPr>
          <w:rFonts w:eastAsiaTheme="minorHAnsi"/>
          <w:sz w:val="28"/>
          <w:szCs w:val="28"/>
          <w:lang w:eastAsia="en-US"/>
        </w:rPr>
        <w:t xml:space="preserve">изводственного обучения) </w:t>
      </w:r>
      <w:r w:rsidR="00022B21" w:rsidRPr="00487C25">
        <w:rPr>
          <w:rFonts w:eastAsiaTheme="minorHAnsi"/>
          <w:i/>
          <w:sz w:val="28"/>
          <w:szCs w:val="28"/>
          <w:u w:val="single"/>
          <w:lang w:eastAsia="en-US"/>
        </w:rPr>
        <w:t xml:space="preserve">прошли </w:t>
      </w:r>
      <w:r w:rsidRPr="00487C25">
        <w:rPr>
          <w:rFonts w:eastAsiaTheme="minorHAnsi"/>
          <w:i/>
          <w:sz w:val="28"/>
          <w:szCs w:val="28"/>
          <w:u w:val="single"/>
          <w:lang w:eastAsia="en-US"/>
        </w:rPr>
        <w:t>повышение квалификации по програ</w:t>
      </w:r>
      <w:r w:rsidR="00022B21" w:rsidRPr="00487C25">
        <w:rPr>
          <w:rFonts w:eastAsiaTheme="minorHAnsi"/>
          <w:i/>
          <w:sz w:val="28"/>
          <w:szCs w:val="28"/>
          <w:u w:val="single"/>
          <w:lang w:eastAsia="en-US"/>
        </w:rPr>
        <w:t xml:space="preserve">ммам, основанным на опыте Союза </w:t>
      </w:r>
      <w:proofErr w:type="spellStart"/>
      <w:r w:rsidRPr="00487C25">
        <w:rPr>
          <w:rFonts w:eastAsiaTheme="minorHAnsi"/>
          <w:i/>
          <w:sz w:val="28"/>
          <w:szCs w:val="28"/>
          <w:u w:val="single"/>
          <w:lang w:eastAsia="en-US"/>
        </w:rPr>
        <w:t>Ворлдскиллс</w:t>
      </w:r>
      <w:proofErr w:type="spellEnd"/>
      <w:r w:rsidRPr="00487C25">
        <w:rPr>
          <w:rFonts w:eastAsiaTheme="minorHAnsi"/>
          <w:i/>
          <w:sz w:val="28"/>
          <w:szCs w:val="28"/>
          <w:u w:val="single"/>
          <w:lang w:eastAsia="en-US"/>
        </w:rPr>
        <w:t xml:space="preserve"> Россия</w:t>
      </w:r>
      <w:r w:rsidRPr="00487C25">
        <w:rPr>
          <w:rFonts w:eastAsiaTheme="minorHAnsi"/>
          <w:sz w:val="28"/>
          <w:szCs w:val="28"/>
          <w:lang w:eastAsia="en-US"/>
        </w:rPr>
        <w:t>, из них не менее 1</w:t>
      </w:r>
      <w:r w:rsidR="00022B21" w:rsidRPr="00487C25">
        <w:rPr>
          <w:rFonts w:eastAsiaTheme="minorHAnsi"/>
          <w:sz w:val="28"/>
          <w:szCs w:val="28"/>
          <w:lang w:eastAsia="en-US"/>
        </w:rPr>
        <w:t xml:space="preserve">0 тыс. преподавателей (мастеров </w:t>
      </w:r>
      <w:r w:rsidRPr="00487C25">
        <w:rPr>
          <w:rFonts w:eastAsiaTheme="minorHAnsi"/>
          <w:sz w:val="28"/>
          <w:szCs w:val="28"/>
          <w:lang w:eastAsia="en-US"/>
        </w:rPr>
        <w:t xml:space="preserve">производственного обучения) сертифицированы в качестве экспертов </w:t>
      </w:r>
      <w:proofErr w:type="spellStart"/>
      <w:r w:rsidRPr="00487C25">
        <w:rPr>
          <w:rFonts w:eastAsiaTheme="minorHAnsi"/>
          <w:sz w:val="28"/>
          <w:szCs w:val="28"/>
          <w:lang w:eastAsia="en-US"/>
        </w:rPr>
        <w:t>Ворлдскиллс</w:t>
      </w:r>
      <w:proofErr w:type="spellEnd"/>
      <w:r w:rsidRPr="00487C25">
        <w:rPr>
          <w:rFonts w:eastAsiaTheme="minorHAnsi"/>
          <w:sz w:val="28"/>
          <w:szCs w:val="28"/>
          <w:lang w:eastAsia="en-US"/>
        </w:rPr>
        <w:t xml:space="preserve"> 31 декабря 2019 г. - 31 декабря 2024 г.</w:t>
      </w:r>
    </w:p>
    <w:p w:rsidR="00B02FDE" w:rsidRPr="0063647E" w:rsidRDefault="00B02FDE" w:rsidP="00487C25">
      <w:pPr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</w:p>
    <w:p w:rsidR="0090762A" w:rsidRPr="00487C25" w:rsidRDefault="001B2791" w:rsidP="00487C25">
      <w:pPr>
        <w:rPr>
          <w:b/>
          <w:sz w:val="28"/>
          <w:szCs w:val="28"/>
        </w:rPr>
      </w:pPr>
      <w:r w:rsidRPr="00487C25">
        <w:rPr>
          <w:b/>
          <w:sz w:val="28"/>
          <w:szCs w:val="28"/>
        </w:rPr>
        <w:t xml:space="preserve">2. </w:t>
      </w:r>
      <w:r w:rsidRPr="00487C25">
        <w:rPr>
          <w:b/>
          <w:bCs/>
          <w:iCs/>
          <w:sz w:val="28"/>
          <w:szCs w:val="28"/>
        </w:rPr>
        <w:t>ФГОС СПО по ТОП-50 и актуализированные ФГОС СПО</w:t>
      </w:r>
    </w:p>
    <w:p w:rsidR="00E1652F" w:rsidRPr="00487C25" w:rsidRDefault="00E1652F" w:rsidP="00487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C25">
        <w:rPr>
          <w:sz w:val="28"/>
          <w:szCs w:val="28"/>
        </w:rPr>
        <w:t xml:space="preserve">ФГОС </w:t>
      </w:r>
      <w:r w:rsidR="0039444D" w:rsidRPr="00487C25">
        <w:rPr>
          <w:sz w:val="28"/>
          <w:szCs w:val="28"/>
        </w:rPr>
        <w:t xml:space="preserve">СПО </w:t>
      </w:r>
      <w:r w:rsidRPr="00487C25">
        <w:rPr>
          <w:sz w:val="28"/>
          <w:szCs w:val="28"/>
        </w:rPr>
        <w:t xml:space="preserve">по ТОП-50 </w:t>
      </w:r>
      <w:r w:rsidR="0039444D" w:rsidRPr="00487C25">
        <w:rPr>
          <w:sz w:val="28"/>
          <w:szCs w:val="28"/>
        </w:rPr>
        <w:t xml:space="preserve">и </w:t>
      </w:r>
      <w:proofErr w:type="gramStart"/>
      <w:r w:rsidR="0039444D" w:rsidRPr="00487C25">
        <w:rPr>
          <w:sz w:val="28"/>
          <w:szCs w:val="28"/>
        </w:rPr>
        <w:t>актуализированным</w:t>
      </w:r>
      <w:proofErr w:type="gramEnd"/>
      <w:r w:rsidR="0039444D" w:rsidRPr="00487C25">
        <w:rPr>
          <w:sz w:val="28"/>
          <w:szCs w:val="28"/>
        </w:rPr>
        <w:t xml:space="preserve"> ФГОС СПО </w:t>
      </w:r>
      <w:r w:rsidRPr="00487C25">
        <w:rPr>
          <w:sz w:val="28"/>
          <w:szCs w:val="28"/>
        </w:rPr>
        <w:t>имеет следующие характерные особенности:</w:t>
      </w:r>
    </w:p>
    <w:p w:rsidR="005B0B17" w:rsidRPr="00487C25" w:rsidRDefault="00E1652F" w:rsidP="00487C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5">
        <w:rPr>
          <w:rFonts w:ascii="Times New Roman" w:hAnsi="Times New Roman" w:cs="Times New Roman"/>
          <w:b/>
          <w:i/>
          <w:sz w:val="28"/>
          <w:szCs w:val="28"/>
        </w:rPr>
        <w:t>виды деятельности и профессиональные компетенции разработаны с учетом требований международных и профессиональных стандарто</w:t>
      </w:r>
      <w:r w:rsidR="00BA089B" w:rsidRPr="00487C25">
        <w:rPr>
          <w:rFonts w:ascii="Times New Roman" w:hAnsi="Times New Roman" w:cs="Times New Roman"/>
          <w:b/>
          <w:i/>
          <w:sz w:val="28"/>
          <w:szCs w:val="28"/>
        </w:rPr>
        <w:t>в, а также передовых технологий</w:t>
      </w:r>
      <w:r w:rsidR="005B0B17" w:rsidRPr="00487C25">
        <w:rPr>
          <w:rFonts w:ascii="Times New Roman" w:hAnsi="Times New Roman" w:cs="Times New Roman"/>
          <w:b/>
          <w:i/>
          <w:sz w:val="28"/>
          <w:szCs w:val="28"/>
        </w:rPr>
        <w:t>; определены сроки обучения на основе рекомендаций заказчиков рабочих кадров</w:t>
      </w:r>
    </w:p>
    <w:p w:rsidR="00E1652F" w:rsidRPr="00487C25" w:rsidRDefault="00E1652F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487C25">
        <w:rPr>
          <w:sz w:val="28"/>
          <w:szCs w:val="28"/>
        </w:rPr>
        <w:t>В профессиональных стандартах определены: вид профессиональной деятельности - Основная цель вида профессиональной деятельности – Возможные наименования должностей - Требования к образованию и обучению  - Требования к опыту практической работы - - Обобщенные трудовые функции - Трудовые функции - Трудовые действия – Необходимые умения – Необходимые знания</w:t>
      </w:r>
      <w:r w:rsidR="0039444D" w:rsidRPr="00487C25">
        <w:rPr>
          <w:sz w:val="28"/>
          <w:szCs w:val="28"/>
        </w:rPr>
        <w:t>.</w:t>
      </w:r>
      <w:proofErr w:type="gramEnd"/>
    </w:p>
    <w:p w:rsidR="00E1652F" w:rsidRPr="00487C25" w:rsidRDefault="00E1652F" w:rsidP="00487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C25">
        <w:rPr>
          <w:rFonts w:ascii="Times New Roman" w:hAnsi="Times New Roman" w:cs="Times New Roman"/>
          <w:b/>
          <w:i/>
          <w:sz w:val="28"/>
          <w:szCs w:val="28"/>
        </w:rPr>
        <w:t>изменена номенклатура</w:t>
      </w:r>
      <w:r w:rsidR="00BA089B" w:rsidRPr="00487C25">
        <w:rPr>
          <w:rFonts w:ascii="Times New Roman" w:hAnsi="Times New Roman" w:cs="Times New Roman"/>
          <w:b/>
          <w:i/>
          <w:sz w:val="28"/>
          <w:szCs w:val="28"/>
        </w:rPr>
        <w:t xml:space="preserve"> и ориентация общих компетенций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487C25">
        <w:rPr>
          <w:sz w:val="28"/>
          <w:szCs w:val="28"/>
        </w:rPr>
        <w:t>ОК</w:t>
      </w:r>
      <w:proofErr w:type="gramEnd"/>
      <w:r w:rsidRPr="00487C25">
        <w:rPr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487C25">
        <w:rPr>
          <w:sz w:val="28"/>
          <w:szCs w:val="28"/>
        </w:rPr>
        <w:t>ОК</w:t>
      </w:r>
      <w:proofErr w:type="gramEnd"/>
      <w:r w:rsidRPr="00487C25">
        <w:rPr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487C25">
        <w:rPr>
          <w:bCs/>
          <w:sz w:val="28"/>
          <w:szCs w:val="28"/>
        </w:rPr>
        <w:t>ОК</w:t>
      </w:r>
      <w:proofErr w:type="gramEnd"/>
      <w:r w:rsidRPr="00487C25">
        <w:rPr>
          <w:bCs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87C25">
        <w:rPr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487C25">
        <w:rPr>
          <w:sz w:val="28"/>
          <w:szCs w:val="28"/>
        </w:rPr>
        <w:t>ОК</w:t>
      </w:r>
      <w:proofErr w:type="gramEnd"/>
      <w:r w:rsidRPr="00487C25">
        <w:rPr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487C25">
        <w:rPr>
          <w:sz w:val="28"/>
          <w:szCs w:val="28"/>
        </w:rPr>
        <w:t>ОК</w:t>
      </w:r>
      <w:proofErr w:type="gramEnd"/>
      <w:r w:rsidRPr="00487C25">
        <w:rPr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487C25">
        <w:rPr>
          <w:sz w:val="28"/>
          <w:szCs w:val="28"/>
        </w:rPr>
        <w:t>ОК</w:t>
      </w:r>
      <w:proofErr w:type="gramEnd"/>
      <w:r w:rsidRPr="00487C25">
        <w:rPr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487C25">
        <w:rPr>
          <w:sz w:val="28"/>
          <w:szCs w:val="28"/>
        </w:rPr>
        <w:t>ОК</w:t>
      </w:r>
      <w:proofErr w:type="gramEnd"/>
      <w:r w:rsidRPr="00487C25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487C25">
        <w:rPr>
          <w:sz w:val="28"/>
          <w:szCs w:val="28"/>
        </w:rPr>
        <w:t>ОК</w:t>
      </w:r>
      <w:proofErr w:type="gramEnd"/>
      <w:r w:rsidRPr="00487C25">
        <w:rPr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487C25">
        <w:rPr>
          <w:sz w:val="28"/>
          <w:szCs w:val="28"/>
        </w:rPr>
        <w:t>ОК</w:t>
      </w:r>
      <w:proofErr w:type="gramEnd"/>
      <w:r w:rsidRPr="00487C25">
        <w:rPr>
          <w:sz w:val="28"/>
          <w:szCs w:val="28"/>
        </w:rPr>
        <w:t xml:space="preserve"> 10. Пользоваться профессиональной документацией на государственном и иностранном языке.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487C25">
        <w:rPr>
          <w:sz w:val="28"/>
          <w:szCs w:val="28"/>
        </w:rPr>
        <w:t>ОК</w:t>
      </w:r>
      <w:proofErr w:type="gramEnd"/>
      <w:r w:rsidRPr="00487C25">
        <w:rPr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E1652F" w:rsidRPr="00487C25" w:rsidRDefault="00E1652F" w:rsidP="00487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C2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повышена академическая свобода образовательных организаций в части формирования стр</w:t>
      </w:r>
      <w:r w:rsidR="00BA089B" w:rsidRPr="00487C25">
        <w:rPr>
          <w:rFonts w:ascii="Times New Roman" w:hAnsi="Times New Roman" w:cs="Times New Roman"/>
          <w:b/>
          <w:i/>
          <w:sz w:val="28"/>
          <w:szCs w:val="28"/>
        </w:rPr>
        <w:t>уктуры и содержания образования</w:t>
      </w:r>
      <w:r w:rsidR="001C2A74" w:rsidRPr="00487C25">
        <w:rPr>
          <w:rFonts w:ascii="Times New Roman" w:hAnsi="Times New Roman" w:cs="Times New Roman"/>
          <w:b/>
          <w:i/>
          <w:sz w:val="28"/>
          <w:szCs w:val="28"/>
        </w:rPr>
        <w:t xml:space="preserve"> и новый статус ПООП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87C25">
        <w:rPr>
          <w:sz w:val="28"/>
          <w:szCs w:val="28"/>
        </w:rPr>
        <w:t xml:space="preserve">2.1 </w:t>
      </w:r>
      <w:r w:rsidRPr="00487C25">
        <w:rPr>
          <w:bCs/>
          <w:sz w:val="28"/>
          <w:szCs w:val="28"/>
        </w:rPr>
        <w:t xml:space="preserve">Конкретное соотношение объемов обязательной части и вариативной части </w:t>
      </w:r>
      <w:r w:rsidRPr="00487C25">
        <w:rPr>
          <w:sz w:val="28"/>
          <w:szCs w:val="28"/>
        </w:rPr>
        <w:t xml:space="preserve">образовательной программы образовательная организация определяет самостоятельно в соответствии с требованиями настоящего пункта, а также с </w:t>
      </w:r>
      <w:r w:rsidRPr="00487C25">
        <w:rPr>
          <w:bCs/>
          <w:color w:val="FF0000"/>
          <w:sz w:val="28"/>
          <w:szCs w:val="28"/>
        </w:rPr>
        <w:t>учетом  ПООП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87C25">
        <w:rPr>
          <w:sz w:val="28"/>
          <w:szCs w:val="28"/>
        </w:rPr>
        <w:t xml:space="preserve">2.3 </w:t>
      </w:r>
      <w:r w:rsidRPr="00487C25">
        <w:rPr>
          <w:bCs/>
          <w:sz w:val="28"/>
          <w:szCs w:val="28"/>
        </w:rPr>
        <w:t xml:space="preserve">Перечень, содержание, </w:t>
      </w:r>
      <w:proofErr w:type="gramStart"/>
      <w:r w:rsidRPr="00487C25">
        <w:rPr>
          <w:bCs/>
          <w:sz w:val="28"/>
          <w:szCs w:val="28"/>
        </w:rPr>
        <w:t>объем</w:t>
      </w:r>
      <w:proofErr w:type="gramEnd"/>
      <w:r w:rsidRPr="00487C25">
        <w:rPr>
          <w:bCs/>
          <w:sz w:val="28"/>
          <w:szCs w:val="28"/>
        </w:rPr>
        <w:t xml:space="preserve"> и порядок реализации дисциплин и модулей </w:t>
      </w:r>
      <w:r w:rsidRPr="00487C25">
        <w:rPr>
          <w:sz w:val="28"/>
          <w:szCs w:val="28"/>
        </w:rPr>
        <w:t xml:space="preserve">образовательной программы образовательная организация определяет самостоятельно с </w:t>
      </w:r>
      <w:r w:rsidRPr="00487C25">
        <w:rPr>
          <w:bCs/>
          <w:color w:val="FF0000"/>
          <w:sz w:val="28"/>
          <w:szCs w:val="28"/>
        </w:rPr>
        <w:t xml:space="preserve">учетом ПООП </w:t>
      </w:r>
      <w:r w:rsidRPr="00487C25">
        <w:rPr>
          <w:sz w:val="28"/>
          <w:szCs w:val="28"/>
        </w:rPr>
        <w:t>по соответствующей спе</w:t>
      </w:r>
      <w:r w:rsidR="005B0B17" w:rsidRPr="00487C25">
        <w:rPr>
          <w:sz w:val="28"/>
          <w:szCs w:val="28"/>
        </w:rPr>
        <w:t>циальности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87C25">
        <w:rPr>
          <w:sz w:val="28"/>
          <w:szCs w:val="28"/>
        </w:rPr>
        <w:t xml:space="preserve">2.9 </w:t>
      </w:r>
      <w:r w:rsidRPr="00487C25">
        <w:rPr>
          <w:bCs/>
          <w:sz w:val="28"/>
          <w:szCs w:val="28"/>
        </w:rPr>
        <w:t xml:space="preserve">Требования к содержанию, объему и структуре выпускной квалификационной работы и (или) государственного экзамена </w:t>
      </w:r>
      <w:r w:rsidRPr="00487C25">
        <w:rPr>
          <w:sz w:val="28"/>
          <w:szCs w:val="28"/>
        </w:rPr>
        <w:t xml:space="preserve">образовательная организация определяет самостоятельно с </w:t>
      </w:r>
      <w:r w:rsidR="005B0B17" w:rsidRPr="00487C25">
        <w:rPr>
          <w:bCs/>
          <w:color w:val="FF0000"/>
          <w:sz w:val="28"/>
          <w:szCs w:val="28"/>
        </w:rPr>
        <w:t>учетом ПООП</w:t>
      </w:r>
    </w:p>
    <w:p w:rsidR="00BA089B" w:rsidRPr="00487C25" w:rsidRDefault="00BA089B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87C25">
        <w:rPr>
          <w:sz w:val="28"/>
          <w:szCs w:val="28"/>
        </w:rPr>
        <w:t xml:space="preserve">4.2.1. </w:t>
      </w:r>
      <w:r w:rsidRPr="00487C25">
        <w:rPr>
          <w:bCs/>
          <w:sz w:val="28"/>
          <w:szCs w:val="28"/>
        </w:rPr>
        <w:t xml:space="preserve">Образовательная организация должна располагать на праве собственности или ином законном основании материально-технической базой, </w:t>
      </w:r>
      <w:r w:rsidRPr="00487C25">
        <w:rPr>
          <w:sz w:val="28"/>
          <w:szCs w:val="28"/>
        </w:rPr>
        <w:t xml:space="preserve">обеспечивающей проведение всех видов учебной деятельности обучающихся, предусмотренных учебным планом, с </w:t>
      </w:r>
      <w:r w:rsidRPr="00487C25">
        <w:rPr>
          <w:bCs/>
          <w:color w:val="FF0000"/>
          <w:sz w:val="28"/>
          <w:szCs w:val="28"/>
        </w:rPr>
        <w:t>учетом ПООП</w:t>
      </w:r>
    </w:p>
    <w:p w:rsidR="005B0B17" w:rsidRPr="00487C25" w:rsidRDefault="005B0B17" w:rsidP="00487C2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87C25">
        <w:rPr>
          <w:sz w:val="28"/>
          <w:szCs w:val="28"/>
        </w:rPr>
        <w:t>4.3.4</w:t>
      </w:r>
      <w:proofErr w:type="gramStart"/>
      <w:r w:rsidRPr="00487C25">
        <w:rPr>
          <w:sz w:val="28"/>
          <w:szCs w:val="28"/>
        </w:rPr>
        <w:t xml:space="preserve"> </w:t>
      </w:r>
      <w:r w:rsidRPr="00487C25">
        <w:rPr>
          <w:bCs/>
          <w:sz w:val="28"/>
          <w:szCs w:val="28"/>
        </w:rPr>
        <w:t>В</w:t>
      </w:r>
      <w:proofErr w:type="gramEnd"/>
      <w:r w:rsidRPr="00487C25">
        <w:rPr>
          <w:bCs/>
          <w:sz w:val="28"/>
          <w:szCs w:val="28"/>
        </w:rPr>
        <w:t xml:space="preserve"> качестве основной литературы </w:t>
      </w:r>
      <w:r w:rsidRPr="00487C25">
        <w:rPr>
          <w:sz w:val="28"/>
          <w:szCs w:val="28"/>
        </w:rPr>
        <w:t xml:space="preserve">образовательная организация использует учебники, учебные пособия, </w:t>
      </w:r>
      <w:r w:rsidRPr="00487C25">
        <w:rPr>
          <w:bCs/>
          <w:color w:val="FF0000"/>
          <w:sz w:val="28"/>
          <w:szCs w:val="28"/>
        </w:rPr>
        <w:t>предусмотренные ПООП</w:t>
      </w:r>
    </w:p>
    <w:p w:rsidR="005B0B17" w:rsidRPr="00487C25" w:rsidRDefault="005B0B17" w:rsidP="00487C25">
      <w:pPr>
        <w:autoSpaceDE w:val="0"/>
        <w:autoSpaceDN w:val="0"/>
        <w:adjustRightInd w:val="0"/>
        <w:ind w:left="851"/>
        <w:jc w:val="both"/>
        <w:rPr>
          <w:bCs/>
          <w:color w:val="FF0000"/>
          <w:sz w:val="28"/>
          <w:szCs w:val="28"/>
        </w:rPr>
      </w:pPr>
      <w:r w:rsidRPr="00487C25">
        <w:rPr>
          <w:sz w:val="28"/>
          <w:szCs w:val="28"/>
        </w:rPr>
        <w:t xml:space="preserve">4.3.7. Рекомендации по иному </w:t>
      </w:r>
      <w:r w:rsidRPr="00487C25">
        <w:rPr>
          <w:bCs/>
          <w:sz w:val="28"/>
          <w:szCs w:val="28"/>
        </w:rPr>
        <w:t xml:space="preserve">материально-техническому и учебно-методическому обеспечению </w:t>
      </w:r>
      <w:r w:rsidRPr="00487C25">
        <w:rPr>
          <w:sz w:val="28"/>
          <w:szCs w:val="28"/>
        </w:rPr>
        <w:t xml:space="preserve">реализации образовательной программы </w:t>
      </w:r>
      <w:r w:rsidRPr="00487C25">
        <w:rPr>
          <w:bCs/>
          <w:color w:val="FF0000"/>
          <w:sz w:val="28"/>
          <w:szCs w:val="28"/>
        </w:rPr>
        <w:t>определяются ПООП</w:t>
      </w:r>
    </w:p>
    <w:p w:rsidR="001C2A74" w:rsidRPr="00B02FDE" w:rsidRDefault="001C2A74" w:rsidP="00487C25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 w:rsidRPr="00B02FDE">
        <w:rPr>
          <w:b/>
          <w:sz w:val="28"/>
          <w:szCs w:val="28"/>
        </w:rPr>
        <w:t xml:space="preserve">В ПООП имеются: </w:t>
      </w:r>
    </w:p>
    <w:p w:rsidR="00B35837" w:rsidRPr="00B02FDE" w:rsidRDefault="00B35837" w:rsidP="00487C25">
      <w:pPr>
        <w:autoSpaceDE w:val="0"/>
        <w:autoSpaceDN w:val="0"/>
        <w:adjustRightInd w:val="0"/>
        <w:ind w:left="851"/>
        <w:rPr>
          <w:bCs/>
          <w:sz w:val="28"/>
          <w:szCs w:val="28"/>
          <w:lang w:eastAsia="en-US"/>
        </w:rPr>
      </w:pPr>
      <w:r w:rsidRPr="00B02FDE">
        <w:rPr>
          <w:bCs/>
          <w:sz w:val="28"/>
          <w:szCs w:val="28"/>
          <w:lang w:eastAsia="en-US"/>
        </w:rPr>
        <w:t>Раздел 1. Общие положения</w:t>
      </w:r>
    </w:p>
    <w:p w:rsidR="00B35837" w:rsidRPr="00B02FDE" w:rsidRDefault="00B35837" w:rsidP="00487C25">
      <w:pPr>
        <w:suppressAutoHyphens/>
        <w:ind w:left="851"/>
        <w:rPr>
          <w:bCs/>
          <w:sz w:val="28"/>
          <w:szCs w:val="28"/>
        </w:rPr>
      </w:pPr>
      <w:r w:rsidRPr="00B02FDE">
        <w:rPr>
          <w:bCs/>
          <w:sz w:val="28"/>
          <w:szCs w:val="28"/>
          <w:lang w:eastAsia="en-US"/>
        </w:rPr>
        <w:t xml:space="preserve">Раздел 2. </w:t>
      </w:r>
      <w:r w:rsidRPr="00B02FDE">
        <w:rPr>
          <w:bCs/>
          <w:sz w:val="28"/>
          <w:szCs w:val="28"/>
        </w:rPr>
        <w:t xml:space="preserve"> Общая характеристика образовательной программы среднего профессионального образования </w:t>
      </w:r>
    </w:p>
    <w:p w:rsidR="00B35837" w:rsidRPr="00B02FDE" w:rsidRDefault="00B35837" w:rsidP="00487C25">
      <w:pPr>
        <w:autoSpaceDE w:val="0"/>
        <w:autoSpaceDN w:val="0"/>
        <w:adjustRightInd w:val="0"/>
        <w:ind w:left="851"/>
        <w:rPr>
          <w:bCs/>
          <w:sz w:val="28"/>
          <w:szCs w:val="28"/>
          <w:lang w:eastAsia="en-US"/>
        </w:rPr>
      </w:pPr>
      <w:r w:rsidRPr="00B02FDE">
        <w:rPr>
          <w:bCs/>
          <w:sz w:val="28"/>
          <w:szCs w:val="28"/>
          <w:lang w:eastAsia="en-US"/>
        </w:rPr>
        <w:t xml:space="preserve">Раздел 3. Характеристика  профессиональной   деятельности  выпускника </w:t>
      </w:r>
    </w:p>
    <w:p w:rsidR="00B35837" w:rsidRPr="00B02FDE" w:rsidRDefault="00B35837" w:rsidP="00487C25">
      <w:pPr>
        <w:autoSpaceDE w:val="0"/>
        <w:autoSpaceDN w:val="0"/>
        <w:adjustRightInd w:val="0"/>
        <w:ind w:left="851"/>
        <w:rPr>
          <w:bCs/>
          <w:sz w:val="28"/>
          <w:szCs w:val="28"/>
          <w:lang w:eastAsia="en-US"/>
        </w:rPr>
      </w:pPr>
      <w:r w:rsidRPr="00B02FDE">
        <w:rPr>
          <w:bCs/>
          <w:sz w:val="28"/>
          <w:szCs w:val="28"/>
          <w:lang w:eastAsia="en-US"/>
        </w:rPr>
        <w:t>Раздел 4. Планируемые результаты освоения образовательной программы</w:t>
      </w:r>
    </w:p>
    <w:p w:rsidR="00B35837" w:rsidRPr="00B02FDE" w:rsidRDefault="00B35837" w:rsidP="00487C25">
      <w:pPr>
        <w:autoSpaceDE w:val="0"/>
        <w:autoSpaceDN w:val="0"/>
        <w:adjustRightInd w:val="0"/>
        <w:ind w:left="851"/>
        <w:rPr>
          <w:sz w:val="28"/>
          <w:szCs w:val="28"/>
          <w:lang w:eastAsia="en-US"/>
        </w:rPr>
      </w:pPr>
      <w:r w:rsidRPr="00B02FDE">
        <w:rPr>
          <w:sz w:val="28"/>
          <w:szCs w:val="28"/>
          <w:lang w:eastAsia="en-US"/>
        </w:rPr>
        <w:t xml:space="preserve">4.1. Общие компетенции </w:t>
      </w:r>
    </w:p>
    <w:p w:rsidR="00B35837" w:rsidRPr="00B02FDE" w:rsidRDefault="00B35837" w:rsidP="00487C25">
      <w:pPr>
        <w:autoSpaceDE w:val="0"/>
        <w:autoSpaceDN w:val="0"/>
        <w:adjustRightInd w:val="0"/>
        <w:ind w:left="851"/>
        <w:rPr>
          <w:sz w:val="28"/>
          <w:szCs w:val="28"/>
          <w:lang w:eastAsia="en-US"/>
        </w:rPr>
      </w:pPr>
      <w:r w:rsidRPr="00B02FDE">
        <w:rPr>
          <w:sz w:val="28"/>
          <w:szCs w:val="28"/>
          <w:lang w:eastAsia="en-US"/>
        </w:rPr>
        <w:t xml:space="preserve">4.2. Профессиональные компетенции </w:t>
      </w:r>
    </w:p>
    <w:p w:rsidR="00B35837" w:rsidRPr="00B02FDE" w:rsidRDefault="00B35837" w:rsidP="00487C25">
      <w:pPr>
        <w:shd w:val="clear" w:color="auto" w:fill="FFFFFF"/>
        <w:autoSpaceDE w:val="0"/>
        <w:autoSpaceDN w:val="0"/>
        <w:adjustRightInd w:val="0"/>
        <w:ind w:left="851"/>
        <w:rPr>
          <w:bCs/>
          <w:sz w:val="28"/>
          <w:szCs w:val="28"/>
          <w:lang w:eastAsia="en-US"/>
        </w:rPr>
      </w:pPr>
      <w:r w:rsidRPr="00B02FDE">
        <w:rPr>
          <w:bCs/>
          <w:sz w:val="28"/>
          <w:szCs w:val="28"/>
          <w:lang w:eastAsia="en-US"/>
        </w:rPr>
        <w:t xml:space="preserve">Раздел 5. Примерная структура образовательной программы </w:t>
      </w:r>
    </w:p>
    <w:p w:rsidR="00B35837" w:rsidRPr="00B02FDE" w:rsidRDefault="00B35837" w:rsidP="00487C25">
      <w:pPr>
        <w:autoSpaceDE w:val="0"/>
        <w:autoSpaceDN w:val="0"/>
        <w:adjustRightInd w:val="0"/>
        <w:ind w:left="851"/>
        <w:rPr>
          <w:sz w:val="28"/>
          <w:szCs w:val="28"/>
          <w:lang w:eastAsia="en-US"/>
        </w:rPr>
      </w:pPr>
      <w:r w:rsidRPr="00B02FDE">
        <w:rPr>
          <w:sz w:val="28"/>
          <w:szCs w:val="28"/>
          <w:lang w:eastAsia="en-US"/>
        </w:rPr>
        <w:t>5.1. Примерный учебный план</w:t>
      </w:r>
    </w:p>
    <w:p w:rsidR="00B35837" w:rsidRPr="00B02FDE" w:rsidRDefault="00B35837" w:rsidP="00487C25">
      <w:pPr>
        <w:autoSpaceDE w:val="0"/>
        <w:autoSpaceDN w:val="0"/>
        <w:adjustRightInd w:val="0"/>
        <w:ind w:left="851"/>
        <w:rPr>
          <w:sz w:val="28"/>
          <w:szCs w:val="28"/>
          <w:lang w:eastAsia="en-US"/>
        </w:rPr>
      </w:pPr>
      <w:r w:rsidRPr="00B02FDE">
        <w:rPr>
          <w:sz w:val="28"/>
          <w:szCs w:val="28"/>
          <w:lang w:eastAsia="en-US"/>
        </w:rPr>
        <w:t>5.2. Примерный календарный учебный график</w:t>
      </w:r>
    </w:p>
    <w:p w:rsidR="00B35837" w:rsidRPr="00B02FDE" w:rsidRDefault="00B35837" w:rsidP="00487C25">
      <w:pPr>
        <w:shd w:val="clear" w:color="auto" w:fill="FFFFFF"/>
        <w:autoSpaceDE w:val="0"/>
        <w:autoSpaceDN w:val="0"/>
        <w:adjustRightInd w:val="0"/>
        <w:ind w:left="851"/>
        <w:rPr>
          <w:bCs/>
          <w:sz w:val="28"/>
          <w:szCs w:val="28"/>
          <w:lang w:eastAsia="en-US"/>
        </w:rPr>
      </w:pPr>
      <w:r w:rsidRPr="00B02FDE">
        <w:rPr>
          <w:bCs/>
          <w:sz w:val="28"/>
          <w:szCs w:val="28"/>
          <w:lang w:eastAsia="en-US"/>
        </w:rPr>
        <w:t>Раздел 6. Примерные условия реализации образовательной программы</w:t>
      </w:r>
    </w:p>
    <w:p w:rsidR="00B35837" w:rsidRPr="00B02FDE" w:rsidRDefault="00B35837" w:rsidP="00487C25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  <w:lang w:eastAsia="en-US"/>
        </w:rPr>
      </w:pPr>
      <w:r w:rsidRPr="00B02FDE">
        <w:rPr>
          <w:sz w:val="28"/>
          <w:szCs w:val="28"/>
          <w:lang w:eastAsia="en-US"/>
        </w:rPr>
        <w:t>6.1. Требования к материально-техническому оснащению образовательной программы</w:t>
      </w:r>
    </w:p>
    <w:p w:rsidR="00B35837" w:rsidRPr="00B02FDE" w:rsidRDefault="00B35837" w:rsidP="00487C25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  <w:lang w:eastAsia="en-US"/>
        </w:rPr>
      </w:pPr>
      <w:r w:rsidRPr="00B02FDE">
        <w:rPr>
          <w:sz w:val="28"/>
          <w:szCs w:val="28"/>
          <w:lang w:eastAsia="en-US"/>
        </w:rPr>
        <w:t>6.2. Требования к кадровым условиям реализации образовательной программы</w:t>
      </w:r>
    </w:p>
    <w:p w:rsidR="00B35837" w:rsidRPr="00B02FDE" w:rsidRDefault="00B35837" w:rsidP="00487C25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  <w:lang w:eastAsia="en-US"/>
        </w:rPr>
      </w:pPr>
      <w:r w:rsidRPr="00B02FDE">
        <w:rPr>
          <w:sz w:val="28"/>
          <w:szCs w:val="28"/>
          <w:lang w:eastAsia="en-US"/>
        </w:rPr>
        <w:t>6.3. Примерные расчёты нормативных затрат оказания государственных услуг по реализации образовательной программы</w:t>
      </w:r>
    </w:p>
    <w:p w:rsidR="00B35837" w:rsidRPr="00B02FDE" w:rsidRDefault="00B35837" w:rsidP="00487C25">
      <w:pPr>
        <w:autoSpaceDE w:val="0"/>
        <w:autoSpaceDN w:val="0"/>
        <w:adjustRightInd w:val="0"/>
        <w:ind w:left="851"/>
        <w:rPr>
          <w:bCs/>
          <w:sz w:val="28"/>
          <w:szCs w:val="28"/>
          <w:lang w:eastAsia="en-US"/>
        </w:rPr>
      </w:pPr>
      <w:r w:rsidRPr="00B02FDE">
        <w:rPr>
          <w:bCs/>
          <w:sz w:val="28"/>
          <w:szCs w:val="28"/>
          <w:lang w:eastAsia="en-US"/>
        </w:rPr>
        <w:t xml:space="preserve">Раздел 7. </w:t>
      </w:r>
      <w:r w:rsidRPr="00B02FDE">
        <w:rPr>
          <w:sz w:val="28"/>
          <w:szCs w:val="28"/>
        </w:rPr>
        <w:t xml:space="preserve"> Формирование фондов оценочных сре</w:t>
      </w:r>
      <w:proofErr w:type="gramStart"/>
      <w:r w:rsidRPr="00B02FDE">
        <w:rPr>
          <w:sz w:val="28"/>
          <w:szCs w:val="28"/>
        </w:rPr>
        <w:t>дств дл</w:t>
      </w:r>
      <w:proofErr w:type="gramEnd"/>
      <w:r w:rsidRPr="00B02FDE">
        <w:rPr>
          <w:sz w:val="28"/>
          <w:szCs w:val="28"/>
        </w:rPr>
        <w:t>я проведения государственной итоговой аттестации и организация оценочных процедур по программе</w:t>
      </w:r>
    </w:p>
    <w:p w:rsidR="00B35837" w:rsidRPr="00B02FDE" w:rsidRDefault="00B35837" w:rsidP="00487C25">
      <w:pPr>
        <w:autoSpaceDE w:val="0"/>
        <w:autoSpaceDN w:val="0"/>
        <w:adjustRightInd w:val="0"/>
        <w:ind w:left="851"/>
        <w:rPr>
          <w:bCs/>
          <w:sz w:val="28"/>
          <w:szCs w:val="28"/>
          <w:lang w:eastAsia="en-US"/>
        </w:rPr>
      </w:pPr>
      <w:r w:rsidRPr="00B02FDE">
        <w:rPr>
          <w:bCs/>
          <w:sz w:val="28"/>
          <w:szCs w:val="28"/>
          <w:lang w:eastAsia="en-US"/>
        </w:rPr>
        <w:t xml:space="preserve">Раздел 8. </w:t>
      </w:r>
      <w:r w:rsidRPr="00B02FDE">
        <w:rPr>
          <w:sz w:val="28"/>
          <w:szCs w:val="28"/>
        </w:rPr>
        <w:t xml:space="preserve"> </w:t>
      </w:r>
      <w:r w:rsidRPr="00B02FDE">
        <w:rPr>
          <w:bCs/>
          <w:sz w:val="28"/>
          <w:szCs w:val="28"/>
          <w:lang w:eastAsia="en-US"/>
        </w:rPr>
        <w:t>Разработчики примерной основной образовательной программы</w:t>
      </w:r>
    </w:p>
    <w:p w:rsidR="00B35837" w:rsidRPr="00B02FDE" w:rsidRDefault="00B35837" w:rsidP="0048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709"/>
        <w:rPr>
          <w:bCs/>
          <w:sz w:val="28"/>
          <w:szCs w:val="28"/>
          <w:lang w:eastAsia="en-US"/>
        </w:rPr>
      </w:pPr>
      <w:r w:rsidRPr="00B02FDE">
        <w:rPr>
          <w:bCs/>
          <w:sz w:val="28"/>
          <w:szCs w:val="28"/>
          <w:lang w:eastAsia="en-US"/>
        </w:rPr>
        <w:t>ПРИЛОЖЕНИЯ</w:t>
      </w:r>
    </w:p>
    <w:p w:rsidR="00B35837" w:rsidRPr="00B02FDE" w:rsidRDefault="00B35837" w:rsidP="00487C2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2FDE">
        <w:rPr>
          <w:rFonts w:ascii="Times New Roman" w:hAnsi="Times New Roman" w:cs="Times New Roman"/>
          <w:sz w:val="28"/>
          <w:szCs w:val="28"/>
          <w:u w:val="single"/>
        </w:rPr>
        <w:t>Программы профессиональных модулей.</w:t>
      </w:r>
    </w:p>
    <w:p w:rsidR="00B35837" w:rsidRPr="00B02FDE" w:rsidRDefault="00B35837" w:rsidP="00487C2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2FDE">
        <w:rPr>
          <w:rFonts w:ascii="Times New Roman" w:hAnsi="Times New Roman" w:cs="Times New Roman"/>
          <w:sz w:val="28"/>
          <w:szCs w:val="28"/>
          <w:u w:val="single"/>
        </w:rPr>
        <w:t>Программы учебных дисциплин.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13"/>
        <w:gridCol w:w="1040"/>
        <w:gridCol w:w="6010"/>
      </w:tblGrid>
      <w:tr w:rsidR="00336157" w:rsidRPr="00B02FDE" w:rsidTr="00B02FDE">
        <w:trPr>
          <w:cantSplit/>
          <w:trHeight w:val="1895"/>
        </w:trPr>
        <w:tc>
          <w:tcPr>
            <w:tcW w:w="992" w:type="dxa"/>
            <w:vMerge w:val="restart"/>
          </w:tcPr>
          <w:p w:rsidR="00336157" w:rsidRPr="00B02FDE" w:rsidRDefault="00336157" w:rsidP="00B02FDE">
            <w:pPr>
              <w:ind w:left="34" w:right="-42"/>
              <w:jc w:val="center"/>
              <w:rPr>
                <w:b/>
                <w:szCs w:val="24"/>
              </w:rPr>
            </w:pPr>
            <w:proofErr w:type="gramStart"/>
            <w:r w:rsidRPr="00B02FDE">
              <w:rPr>
                <w:b/>
                <w:iCs/>
                <w:szCs w:val="24"/>
              </w:rPr>
              <w:lastRenderedPageBreak/>
              <w:t>ОК</w:t>
            </w:r>
            <w:proofErr w:type="gramEnd"/>
            <w:r w:rsidRPr="00B02FDE">
              <w:rPr>
                <w:b/>
                <w:iCs/>
                <w:szCs w:val="24"/>
              </w:rPr>
              <w:t xml:space="preserve"> 01</w:t>
            </w:r>
          </w:p>
        </w:tc>
        <w:tc>
          <w:tcPr>
            <w:tcW w:w="2353" w:type="dxa"/>
            <w:gridSpan w:val="2"/>
            <w:vMerge w:val="restart"/>
          </w:tcPr>
          <w:p w:rsidR="00336157" w:rsidRPr="00B02FDE" w:rsidRDefault="00336157" w:rsidP="00487C25">
            <w:pPr>
              <w:suppressAutoHyphens/>
              <w:rPr>
                <w:b/>
                <w:iCs/>
                <w:sz w:val="28"/>
                <w:szCs w:val="28"/>
              </w:rPr>
            </w:pPr>
            <w:r w:rsidRPr="00B02FDE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iCs/>
                <w:sz w:val="28"/>
                <w:szCs w:val="28"/>
              </w:rPr>
              <w:t xml:space="preserve">Умения: </w:t>
            </w:r>
            <w:r w:rsidRPr="00B02FDE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B02FDE">
              <w:rPr>
                <w:iCs/>
                <w:sz w:val="28"/>
                <w:szCs w:val="28"/>
              </w:rPr>
              <w:t xml:space="preserve">составлять план действия; определять необходимые ресурсы; владеть актуальными методами работы в профессиональной и смежных сферах; </w:t>
            </w:r>
            <w:proofErr w:type="gramEnd"/>
          </w:p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iCs/>
                <w:sz w:val="28"/>
                <w:szCs w:val="28"/>
              </w:rPr>
              <w:t xml:space="preserve">реализовать составленный план; </w:t>
            </w:r>
          </w:p>
          <w:p w:rsidR="00336157" w:rsidRPr="00B02FDE" w:rsidRDefault="00336157" w:rsidP="00487C25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B02FDE">
              <w:rPr>
                <w:i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336157" w:rsidRPr="00B02FDE" w:rsidTr="00B02FDE">
        <w:trPr>
          <w:cantSplit/>
          <w:trHeight w:val="2330"/>
        </w:trPr>
        <w:tc>
          <w:tcPr>
            <w:tcW w:w="992" w:type="dxa"/>
            <w:vMerge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336157" w:rsidRPr="00B02FDE" w:rsidRDefault="00336157" w:rsidP="00487C25">
            <w:pPr>
              <w:suppressAutoHyphens/>
              <w:rPr>
                <w:iCs/>
                <w:sz w:val="28"/>
                <w:szCs w:val="28"/>
              </w:rPr>
            </w:pP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02FDE">
              <w:rPr>
                <w:b/>
                <w:iCs/>
                <w:sz w:val="28"/>
                <w:szCs w:val="28"/>
              </w:rPr>
              <w:t xml:space="preserve">Знания: </w:t>
            </w:r>
            <w:r w:rsidRPr="00B02FDE">
              <w:rPr>
                <w:iCs/>
                <w:sz w:val="28"/>
                <w:szCs w:val="28"/>
              </w:rPr>
              <w:t>а</w:t>
            </w:r>
            <w:r w:rsidRPr="00B02FDE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36157" w:rsidRPr="00B02FDE" w:rsidRDefault="00336157" w:rsidP="00487C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02FDE">
              <w:rPr>
                <w:bCs/>
                <w:sz w:val="28"/>
                <w:szCs w:val="28"/>
              </w:rPr>
              <w:t xml:space="preserve">алгоритмы выполнения работ в профессиональной и смежных </w:t>
            </w:r>
            <w:proofErr w:type="gramStart"/>
            <w:r w:rsidRPr="00B02FDE">
              <w:rPr>
                <w:bCs/>
                <w:sz w:val="28"/>
                <w:szCs w:val="28"/>
              </w:rPr>
              <w:t>областях</w:t>
            </w:r>
            <w:proofErr w:type="gramEnd"/>
            <w:r w:rsidRPr="00B02FDE">
              <w:rPr>
                <w:bCs/>
                <w:sz w:val="28"/>
                <w:szCs w:val="28"/>
              </w:rPr>
              <w:t xml:space="preserve">; методы работы в профессиональной и смежных сферах; структура плана для решения задач; </w:t>
            </w:r>
          </w:p>
          <w:p w:rsidR="00336157" w:rsidRPr="00B02FDE" w:rsidRDefault="00336157" w:rsidP="00487C25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B02FDE">
              <w:rPr>
                <w:bCs/>
                <w:sz w:val="28"/>
                <w:szCs w:val="28"/>
              </w:rPr>
              <w:t xml:space="preserve">порядок </w:t>
            </w:r>
            <w:proofErr w:type="gramStart"/>
            <w:r w:rsidRPr="00B02FDE">
              <w:rPr>
                <w:bCs/>
                <w:sz w:val="28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336157" w:rsidRPr="00B02FDE" w:rsidTr="00B02FDE">
        <w:trPr>
          <w:cantSplit/>
          <w:trHeight w:val="1895"/>
        </w:trPr>
        <w:tc>
          <w:tcPr>
            <w:tcW w:w="992" w:type="dxa"/>
            <w:vMerge w:val="restart"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  <w:proofErr w:type="gramStart"/>
            <w:r w:rsidRPr="00B02FDE">
              <w:rPr>
                <w:b/>
                <w:iCs/>
                <w:szCs w:val="24"/>
              </w:rPr>
              <w:t>ОК</w:t>
            </w:r>
            <w:proofErr w:type="gramEnd"/>
            <w:r w:rsidRPr="00B02FDE">
              <w:rPr>
                <w:b/>
                <w:iCs/>
                <w:szCs w:val="24"/>
              </w:rPr>
              <w:t xml:space="preserve"> 02</w:t>
            </w:r>
          </w:p>
        </w:tc>
        <w:tc>
          <w:tcPr>
            <w:tcW w:w="2353" w:type="dxa"/>
            <w:gridSpan w:val="2"/>
            <w:vMerge w:val="restart"/>
          </w:tcPr>
          <w:p w:rsidR="00336157" w:rsidRPr="00B02FDE" w:rsidRDefault="00336157" w:rsidP="00487C25">
            <w:pPr>
              <w:suppressAutoHyphens/>
              <w:rPr>
                <w:iCs/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iCs/>
                <w:sz w:val="28"/>
                <w:szCs w:val="28"/>
              </w:rPr>
              <w:t xml:space="preserve">Умения: </w:t>
            </w:r>
            <w:r w:rsidRPr="00B02FDE">
              <w:rPr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iCs/>
                <w:sz w:val="28"/>
                <w:szCs w:val="28"/>
              </w:rPr>
              <w:t xml:space="preserve">структурировать получаемую информацию; выделять наиболее </w:t>
            </w:r>
            <w:proofErr w:type="gramStart"/>
            <w:r w:rsidRPr="00B02FDE">
              <w:rPr>
                <w:iCs/>
                <w:sz w:val="28"/>
                <w:szCs w:val="28"/>
              </w:rPr>
              <w:t>значимое</w:t>
            </w:r>
            <w:proofErr w:type="gramEnd"/>
            <w:r w:rsidRPr="00B02FDE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iCs/>
                <w:sz w:val="28"/>
                <w:szCs w:val="28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336157" w:rsidRPr="00B02FDE" w:rsidTr="00B02FDE">
        <w:trPr>
          <w:cantSplit/>
          <w:trHeight w:val="1132"/>
        </w:trPr>
        <w:tc>
          <w:tcPr>
            <w:tcW w:w="992" w:type="dxa"/>
            <w:vMerge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336157" w:rsidRPr="00B02FDE" w:rsidRDefault="00336157" w:rsidP="00487C2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B02FDE">
              <w:rPr>
                <w:b/>
                <w:iCs/>
                <w:sz w:val="28"/>
                <w:szCs w:val="28"/>
              </w:rPr>
              <w:t xml:space="preserve">Знания: </w:t>
            </w:r>
            <w:r w:rsidRPr="00B02FDE">
              <w:rPr>
                <w:iCs/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36157" w:rsidRPr="00B02FDE" w:rsidTr="00B02FDE">
        <w:trPr>
          <w:cantSplit/>
          <w:trHeight w:val="1140"/>
        </w:trPr>
        <w:tc>
          <w:tcPr>
            <w:tcW w:w="992" w:type="dxa"/>
            <w:vMerge w:val="restart"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  <w:proofErr w:type="gramStart"/>
            <w:r w:rsidRPr="00B02FDE">
              <w:rPr>
                <w:b/>
                <w:iCs/>
                <w:szCs w:val="24"/>
              </w:rPr>
              <w:lastRenderedPageBreak/>
              <w:t>ОК</w:t>
            </w:r>
            <w:proofErr w:type="gramEnd"/>
            <w:r w:rsidRPr="00B02FDE">
              <w:rPr>
                <w:b/>
                <w:iCs/>
                <w:szCs w:val="24"/>
              </w:rPr>
              <w:t xml:space="preserve"> 03</w:t>
            </w:r>
          </w:p>
        </w:tc>
        <w:tc>
          <w:tcPr>
            <w:tcW w:w="2353" w:type="dxa"/>
            <w:gridSpan w:val="2"/>
            <w:vMerge w:val="restart"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02FDE">
              <w:rPr>
                <w:bCs/>
                <w:i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36157" w:rsidRPr="00B02FDE" w:rsidTr="00B02FDE">
        <w:trPr>
          <w:cantSplit/>
          <w:trHeight w:val="1172"/>
        </w:trPr>
        <w:tc>
          <w:tcPr>
            <w:tcW w:w="992" w:type="dxa"/>
            <w:vMerge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336157" w:rsidRPr="00B02FDE" w:rsidRDefault="00336157" w:rsidP="00487C2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02FDE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36157" w:rsidRPr="00B02FDE" w:rsidTr="00B02FDE">
        <w:trPr>
          <w:cantSplit/>
          <w:trHeight w:val="509"/>
        </w:trPr>
        <w:tc>
          <w:tcPr>
            <w:tcW w:w="992" w:type="dxa"/>
            <w:vMerge w:val="restart"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  <w:proofErr w:type="gramStart"/>
            <w:r w:rsidRPr="00B02FDE">
              <w:rPr>
                <w:b/>
                <w:iCs/>
                <w:szCs w:val="24"/>
              </w:rPr>
              <w:t>ОК</w:t>
            </w:r>
            <w:proofErr w:type="gramEnd"/>
            <w:r w:rsidRPr="00B02FDE">
              <w:rPr>
                <w:b/>
                <w:iCs/>
                <w:szCs w:val="24"/>
              </w:rPr>
              <w:t xml:space="preserve"> 04</w:t>
            </w:r>
          </w:p>
        </w:tc>
        <w:tc>
          <w:tcPr>
            <w:tcW w:w="2353" w:type="dxa"/>
            <w:gridSpan w:val="2"/>
            <w:vMerge w:val="restart"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02FDE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336157" w:rsidRPr="00B02FDE" w:rsidTr="00B02FDE">
        <w:trPr>
          <w:cantSplit/>
          <w:trHeight w:val="991"/>
        </w:trPr>
        <w:tc>
          <w:tcPr>
            <w:tcW w:w="992" w:type="dxa"/>
            <w:vMerge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02FDE">
              <w:rPr>
                <w:bCs/>
                <w:sz w:val="28"/>
                <w:szCs w:val="28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336157" w:rsidRPr="00B02FDE" w:rsidTr="00B02FDE">
        <w:trPr>
          <w:cantSplit/>
          <w:trHeight w:val="1002"/>
        </w:trPr>
        <w:tc>
          <w:tcPr>
            <w:tcW w:w="992" w:type="dxa"/>
            <w:vMerge w:val="restart"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  <w:proofErr w:type="gramStart"/>
            <w:r w:rsidRPr="00B02FDE">
              <w:rPr>
                <w:b/>
                <w:iCs/>
                <w:szCs w:val="24"/>
              </w:rPr>
              <w:t>ОК</w:t>
            </w:r>
            <w:proofErr w:type="gramEnd"/>
            <w:r w:rsidRPr="00B02FDE">
              <w:rPr>
                <w:b/>
                <w:iCs/>
                <w:szCs w:val="24"/>
              </w:rPr>
              <w:t xml:space="preserve"> 05</w:t>
            </w:r>
          </w:p>
        </w:tc>
        <w:tc>
          <w:tcPr>
            <w:tcW w:w="2353" w:type="dxa"/>
            <w:gridSpan w:val="2"/>
            <w:vMerge w:val="restart"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B02FDE">
              <w:rPr>
                <w:iCs/>
                <w:sz w:val="28"/>
                <w:szCs w:val="28"/>
              </w:rPr>
              <w:t xml:space="preserve"> грамотно </w:t>
            </w:r>
            <w:r w:rsidRPr="00B02FDE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02FDE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336157" w:rsidRPr="00B02FDE" w:rsidTr="00B02FDE">
        <w:trPr>
          <w:cantSplit/>
          <w:trHeight w:val="1121"/>
        </w:trPr>
        <w:tc>
          <w:tcPr>
            <w:tcW w:w="992" w:type="dxa"/>
            <w:vMerge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02FDE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36157" w:rsidRPr="00B02FDE" w:rsidTr="00B02FDE">
        <w:trPr>
          <w:cantSplit/>
          <w:trHeight w:val="615"/>
        </w:trPr>
        <w:tc>
          <w:tcPr>
            <w:tcW w:w="992" w:type="dxa"/>
            <w:vMerge w:val="restart"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  <w:proofErr w:type="gramStart"/>
            <w:r w:rsidRPr="00B02FDE">
              <w:rPr>
                <w:b/>
                <w:iCs/>
                <w:szCs w:val="24"/>
              </w:rPr>
              <w:t>ОК</w:t>
            </w:r>
            <w:proofErr w:type="gramEnd"/>
            <w:r w:rsidRPr="00B02FDE">
              <w:rPr>
                <w:b/>
                <w:iCs/>
                <w:szCs w:val="24"/>
              </w:rPr>
              <w:t xml:space="preserve"> 06</w:t>
            </w:r>
          </w:p>
        </w:tc>
        <w:tc>
          <w:tcPr>
            <w:tcW w:w="2353" w:type="dxa"/>
            <w:gridSpan w:val="2"/>
            <w:vMerge w:val="restart"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B02FDE">
              <w:rPr>
                <w:bCs/>
                <w:iCs/>
                <w:sz w:val="28"/>
                <w:szCs w:val="28"/>
              </w:rPr>
              <w:t xml:space="preserve"> описывать значимость своей профессии</w:t>
            </w:r>
          </w:p>
        </w:tc>
      </w:tr>
      <w:tr w:rsidR="00336157" w:rsidRPr="00B02FDE" w:rsidTr="00B02FDE">
        <w:trPr>
          <w:cantSplit/>
          <w:trHeight w:val="1138"/>
        </w:trPr>
        <w:tc>
          <w:tcPr>
            <w:tcW w:w="992" w:type="dxa"/>
            <w:vMerge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02FDE">
              <w:rPr>
                <w:bCs/>
                <w:iCs/>
                <w:sz w:val="28"/>
                <w:szCs w:val="28"/>
              </w:rPr>
              <w:t xml:space="preserve">сущность гражданско-патриотической позиции, традиционных общечеловеческих ценностей; значимость профессиональной деятельности по профессии </w:t>
            </w:r>
          </w:p>
        </w:tc>
      </w:tr>
      <w:tr w:rsidR="00336157" w:rsidRPr="00B02FDE" w:rsidTr="00B02FDE">
        <w:trPr>
          <w:cantSplit/>
          <w:trHeight w:val="982"/>
        </w:trPr>
        <w:tc>
          <w:tcPr>
            <w:tcW w:w="992" w:type="dxa"/>
            <w:vMerge w:val="restart"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  <w:proofErr w:type="gramStart"/>
            <w:r w:rsidRPr="00B02FDE">
              <w:rPr>
                <w:b/>
                <w:iCs/>
                <w:szCs w:val="24"/>
              </w:rPr>
              <w:t>ОК</w:t>
            </w:r>
            <w:proofErr w:type="gramEnd"/>
            <w:r w:rsidRPr="00B02FDE">
              <w:rPr>
                <w:b/>
                <w:iCs/>
                <w:szCs w:val="24"/>
              </w:rPr>
              <w:t xml:space="preserve"> 07</w:t>
            </w:r>
          </w:p>
        </w:tc>
        <w:tc>
          <w:tcPr>
            <w:tcW w:w="2353" w:type="dxa"/>
            <w:gridSpan w:val="2"/>
            <w:vMerge w:val="restart"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Содействовать сохранению окружающей среды, </w:t>
            </w:r>
            <w:r w:rsidRPr="00B02FDE">
              <w:rPr>
                <w:sz w:val="28"/>
                <w:szCs w:val="28"/>
              </w:rPr>
              <w:lastRenderedPageBreak/>
              <w:t>ресурсосбережению, эффективно действовать в чрезвычайных ситуациях</w:t>
            </w: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B02FDE">
              <w:rPr>
                <w:bCs/>
                <w:iCs/>
                <w:sz w:val="28"/>
                <w:szCs w:val="28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336157" w:rsidRPr="00B02FDE" w:rsidTr="00B02FDE">
        <w:trPr>
          <w:cantSplit/>
          <w:trHeight w:val="1228"/>
        </w:trPr>
        <w:tc>
          <w:tcPr>
            <w:tcW w:w="992" w:type="dxa"/>
            <w:vMerge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02FDE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36157" w:rsidRPr="00B02FDE" w:rsidTr="00B02FDE">
        <w:trPr>
          <w:cantSplit/>
          <w:trHeight w:val="1267"/>
        </w:trPr>
        <w:tc>
          <w:tcPr>
            <w:tcW w:w="992" w:type="dxa"/>
            <w:vMerge w:val="restart"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  <w:proofErr w:type="gramStart"/>
            <w:r w:rsidRPr="00B02FDE">
              <w:rPr>
                <w:b/>
                <w:iCs/>
                <w:szCs w:val="24"/>
              </w:rPr>
              <w:lastRenderedPageBreak/>
              <w:t>ОК</w:t>
            </w:r>
            <w:proofErr w:type="gramEnd"/>
            <w:r w:rsidRPr="00B02FDE">
              <w:rPr>
                <w:b/>
                <w:iCs/>
                <w:szCs w:val="24"/>
              </w:rPr>
              <w:t xml:space="preserve"> 08</w:t>
            </w:r>
          </w:p>
        </w:tc>
        <w:tc>
          <w:tcPr>
            <w:tcW w:w="2353" w:type="dxa"/>
            <w:gridSpan w:val="2"/>
            <w:vMerge w:val="restart"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B02FDE">
              <w:rPr>
                <w:b/>
                <w:iCs/>
                <w:sz w:val="28"/>
                <w:szCs w:val="28"/>
              </w:rPr>
              <w:t xml:space="preserve">Умения: </w:t>
            </w:r>
            <w:r w:rsidRPr="00B02FDE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</w:t>
            </w:r>
          </w:p>
        </w:tc>
      </w:tr>
      <w:tr w:rsidR="00336157" w:rsidRPr="00B02FDE" w:rsidTr="00B02FDE">
        <w:trPr>
          <w:cantSplit/>
          <w:trHeight w:val="1430"/>
        </w:trPr>
        <w:tc>
          <w:tcPr>
            <w:tcW w:w="992" w:type="dxa"/>
            <w:vMerge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336157" w:rsidRPr="00B02FDE" w:rsidRDefault="00336157" w:rsidP="00487C2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B02FDE">
              <w:rPr>
                <w:b/>
                <w:iCs/>
                <w:sz w:val="28"/>
                <w:szCs w:val="28"/>
              </w:rPr>
              <w:t xml:space="preserve">Знания: </w:t>
            </w:r>
            <w:r w:rsidRPr="00B02FDE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336157" w:rsidRPr="00B02FDE" w:rsidTr="00B02FDE">
        <w:trPr>
          <w:cantSplit/>
          <w:trHeight w:val="983"/>
        </w:trPr>
        <w:tc>
          <w:tcPr>
            <w:tcW w:w="992" w:type="dxa"/>
            <w:vMerge w:val="restart"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  <w:proofErr w:type="gramStart"/>
            <w:r w:rsidRPr="00B02FDE">
              <w:rPr>
                <w:b/>
                <w:iCs/>
                <w:szCs w:val="24"/>
              </w:rPr>
              <w:t>ОК</w:t>
            </w:r>
            <w:proofErr w:type="gramEnd"/>
            <w:r w:rsidRPr="00B02FDE">
              <w:rPr>
                <w:b/>
                <w:iCs/>
                <w:szCs w:val="24"/>
              </w:rPr>
              <w:t xml:space="preserve"> 09</w:t>
            </w:r>
          </w:p>
        </w:tc>
        <w:tc>
          <w:tcPr>
            <w:tcW w:w="2353" w:type="dxa"/>
            <w:gridSpan w:val="2"/>
            <w:vMerge w:val="restart"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02FDE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36157" w:rsidRPr="00B02FDE" w:rsidTr="00B02FDE">
        <w:trPr>
          <w:cantSplit/>
          <w:trHeight w:val="956"/>
        </w:trPr>
        <w:tc>
          <w:tcPr>
            <w:tcW w:w="992" w:type="dxa"/>
            <w:vMerge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02FDE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36157" w:rsidRPr="00B02FDE" w:rsidTr="00B02FDE">
        <w:trPr>
          <w:cantSplit/>
          <w:trHeight w:val="1895"/>
        </w:trPr>
        <w:tc>
          <w:tcPr>
            <w:tcW w:w="992" w:type="dxa"/>
            <w:vMerge w:val="restart"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  <w:proofErr w:type="gramStart"/>
            <w:r w:rsidRPr="00B02FDE">
              <w:rPr>
                <w:b/>
                <w:iCs/>
                <w:szCs w:val="24"/>
              </w:rPr>
              <w:t>ОК</w:t>
            </w:r>
            <w:proofErr w:type="gramEnd"/>
            <w:r w:rsidRPr="00B02FDE">
              <w:rPr>
                <w:b/>
                <w:iCs/>
                <w:szCs w:val="24"/>
              </w:rPr>
              <w:t xml:space="preserve"> 10</w:t>
            </w:r>
          </w:p>
        </w:tc>
        <w:tc>
          <w:tcPr>
            <w:tcW w:w="2353" w:type="dxa"/>
            <w:gridSpan w:val="2"/>
            <w:vMerge w:val="restart"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02FDE">
              <w:rPr>
                <w:i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iCs/>
                <w:sz w:val="28"/>
                <w:szCs w:val="28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iCs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336157" w:rsidRPr="00B02FDE" w:rsidTr="00B02FDE">
        <w:trPr>
          <w:cantSplit/>
          <w:trHeight w:val="2227"/>
        </w:trPr>
        <w:tc>
          <w:tcPr>
            <w:tcW w:w="992" w:type="dxa"/>
            <w:vMerge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iCs/>
                <w:sz w:val="28"/>
                <w:szCs w:val="28"/>
              </w:rPr>
              <w:t>Знания:</w:t>
            </w:r>
            <w:r w:rsidRPr="00B02FDE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36157" w:rsidRPr="00B02FDE" w:rsidTr="00B02FDE">
        <w:trPr>
          <w:cantSplit/>
          <w:trHeight w:val="1692"/>
        </w:trPr>
        <w:tc>
          <w:tcPr>
            <w:tcW w:w="992" w:type="dxa"/>
            <w:vMerge w:val="restart"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  <w:proofErr w:type="gramStart"/>
            <w:r w:rsidRPr="00B02FDE">
              <w:rPr>
                <w:b/>
                <w:iCs/>
                <w:szCs w:val="24"/>
              </w:rPr>
              <w:t>ОК</w:t>
            </w:r>
            <w:proofErr w:type="gramEnd"/>
            <w:r w:rsidRPr="00B02FDE">
              <w:rPr>
                <w:b/>
                <w:iCs/>
                <w:szCs w:val="24"/>
              </w:rPr>
              <w:t xml:space="preserve"> 11</w:t>
            </w:r>
          </w:p>
        </w:tc>
        <w:tc>
          <w:tcPr>
            <w:tcW w:w="2353" w:type="dxa"/>
            <w:gridSpan w:val="2"/>
            <w:vMerge w:val="restart"/>
          </w:tcPr>
          <w:p w:rsidR="00336157" w:rsidRPr="00B02FDE" w:rsidRDefault="00336157" w:rsidP="00487C25">
            <w:pPr>
              <w:suppressAutoHyphens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Планировать </w:t>
            </w:r>
            <w:proofErr w:type="gramStart"/>
            <w:r w:rsidRPr="00B02FDE">
              <w:rPr>
                <w:sz w:val="28"/>
                <w:szCs w:val="28"/>
              </w:rPr>
              <w:t>предприниматель-скую</w:t>
            </w:r>
            <w:proofErr w:type="gramEnd"/>
            <w:r w:rsidRPr="00B02FDE">
              <w:rPr>
                <w:sz w:val="28"/>
                <w:szCs w:val="28"/>
              </w:rPr>
              <w:t xml:space="preserve"> деятельность в профессиональной сфере</w:t>
            </w: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02FDE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02FDE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  <w:p w:rsidR="00336157" w:rsidRPr="00B02FDE" w:rsidRDefault="00336157" w:rsidP="00487C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02FDE">
              <w:rPr>
                <w:bCs/>
                <w:sz w:val="28"/>
                <w:szCs w:val="28"/>
              </w:rPr>
              <w:t xml:space="preserve">рассчитывать размеры выплат по процентным ставкам кредитования; </w:t>
            </w:r>
          </w:p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iCs/>
                <w:sz w:val="28"/>
                <w:szCs w:val="28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iCs/>
                <w:sz w:val="28"/>
                <w:szCs w:val="28"/>
              </w:rPr>
              <w:t>презентовать бизнес-идею; определять источники финансирования</w:t>
            </w:r>
          </w:p>
        </w:tc>
      </w:tr>
      <w:tr w:rsidR="00336157" w:rsidRPr="00B02FDE" w:rsidTr="00B02FDE">
        <w:trPr>
          <w:cantSplit/>
          <w:trHeight w:val="1297"/>
        </w:trPr>
        <w:tc>
          <w:tcPr>
            <w:tcW w:w="992" w:type="dxa"/>
            <w:vMerge/>
          </w:tcPr>
          <w:p w:rsidR="00336157" w:rsidRPr="00B02FDE" w:rsidRDefault="00336157" w:rsidP="00487C25">
            <w:pPr>
              <w:ind w:left="113" w:right="-42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336157" w:rsidRPr="00B02FDE" w:rsidRDefault="00336157" w:rsidP="00487C2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336157" w:rsidRPr="00B02FDE" w:rsidRDefault="00336157" w:rsidP="00487C2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B02FDE">
              <w:rPr>
                <w:b/>
                <w:bCs/>
                <w:sz w:val="28"/>
                <w:szCs w:val="28"/>
              </w:rPr>
              <w:t>Знание:</w:t>
            </w:r>
            <w:r w:rsidRPr="00B02FDE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  <w:tr w:rsidR="00336157" w:rsidRPr="00B02FDE" w:rsidTr="00B02FDE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c>
          <w:tcPr>
            <w:tcW w:w="2305" w:type="dxa"/>
            <w:gridSpan w:val="2"/>
            <w:vAlign w:val="center"/>
          </w:tcPr>
          <w:p w:rsidR="00336157" w:rsidRPr="00B02FDE" w:rsidRDefault="00336157" w:rsidP="00487C25">
            <w:pPr>
              <w:pStyle w:val="Standard"/>
              <w:tabs>
                <w:tab w:val="left" w:pos="238"/>
              </w:tabs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B02FDE">
              <w:rPr>
                <w:b/>
                <w:bCs/>
                <w:lang w:eastAsia="en-US"/>
              </w:rPr>
              <w:t>Код и наименование компетенции</w:t>
            </w:r>
          </w:p>
        </w:tc>
        <w:tc>
          <w:tcPr>
            <w:tcW w:w="7050" w:type="dxa"/>
            <w:gridSpan w:val="2"/>
            <w:vAlign w:val="center"/>
          </w:tcPr>
          <w:p w:rsidR="00336157" w:rsidRPr="00B02FDE" w:rsidRDefault="00336157" w:rsidP="00487C25">
            <w:pPr>
              <w:pStyle w:val="Standard"/>
              <w:spacing w:before="0"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FDE">
              <w:rPr>
                <w:b/>
                <w:bCs/>
                <w:sz w:val="28"/>
                <w:szCs w:val="28"/>
                <w:lang w:eastAsia="en-US"/>
              </w:rPr>
              <w:t>Показатели освоения компетенции</w:t>
            </w:r>
          </w:p>
        </w:tc>
      </w:tr>
      <w:tr w:rsidR="00336157" w:rsidRPr="00B02FDE" w:rsidTr="00B02FDE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33"/>
        </w:trPr>
        <w:tc>
          <w:tcPr>
            <w:tcW w:w="2305" w:type="dxa"/>
            <w:gridSpan w:val="2"/>
            <w:vMerge w:val="restart"/>
          </w:tcPr>
          <w:p w:rsidR="00336157" w:rsidRPr="00B02FDE" w:rsidRDefault="00336157" w:rsidP="00487C25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 w:rsidRPr="00B02FDE">
              <w:rPr>
                <w:sz w:val="28"/>
                <w:szCs w:val="28"/>
                <w:lang w:eastAsia="en-US"/>
              </w:rPr>
              <w:t>ПК 1.1</w:t>
            </w:r>
            <w:proofErr w:type="gramStart"/>
            <w:r w:rsidRPr="00B02FDE"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B02FDE">
              <w:rPr>
                <w:sz w:val="28"/>
                <w:szCs w:val="28"/>
                <w:lang w:eastAsia="en-US"/>
              </w:rPr>
              <w:t>беспечивать безопасность движения транспортных средств при производстве работ</w:t>
            </w:r>
          </w:p>
        </w:tc>
        <w:tc>
          <w:tcPr>
            <w:tcW w:w="7050" w:type="dxa"/>
            <w:gridSpan w:val="2"/>
          </w:tcPr>
          <w:p w:rsidR="00336157" w:rsidRPr="00B02FDE" w:rsidRDefault="00336157" w:rsidP="00487C25">
            <w:pPr>
              <w:jc w:val="both"/>
              <w:rPr>
                <w:sz w:val="28"/>
                <w:szCs w:val="28"/>
              </w:rPr>
            </w:pPr>
            <w:r w:rsidRPr="00B02FDE">
              <w:rPr>
                <w:b/>
                <w:bCs/>
                <w:sz w:val="28"/>
                <w:szCs w:val="28"/>
              </w:rPr>
              <w:t>Практический опыт:</w:t>
            </w:r>
            <w:r w:rsidRPr="00B02FDE">
              <w:rPr>
                <w:sz w:val="28"/>
                <w:szCs w:val="28"/>
              </w:rPr>
              <w:t xml:space="preserve"> 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</w:p>
        </w:tc>
      </w:tr>
      <w:tr w:rsidR="00336157" w:rsidRPr="00B02FDE" w:rsidTr="00B02FDE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837"/>
        </w:trPr>
        <w:tc>
          <w:tcPr>
            <w:tcW w:w="2305" w:type="dxa"/>
            <w:gridSpan w:val="2"/>
            <w:vMerge/>
          </w:tcPr>
          <w:p w:rsidR="00336157" w:rsidRPr="00B02FDE" w:rsidRDefault="00336157" w:rsidP="00487C25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7050" w:type="dxa"/>
            <w:gridSpan w:val="2"/>
          </w:tcPr>
          <w:p w:rsidR="00336157" w:rsidRPr="00B02FDE" w:rsidRDefault="00336157" w:rsidP="00487C25">
            <w:pPr>
              <w:jc w:val="both"/>
              <w:rPr>
                <w:sz w:val="28"/>
                <w:szCs w:val="28"/>
              </w:rPr>
            </w:pPr>
            <w:r w:rsidRPr="00B02FDE">
              <w:rPr>
                <w:b/>
                <w:bCs/>
                <w:sz w:val="28"/>
                <w:szCs w:val="28"/>
              </w:rPr>
              <w:t>Умения:</w:t>
            </w:r>
            <w:r w:rsidRPr="00B02FDE">
              <w:rPr>
                <w:sz w:val="28"/>
                <w:szCs w:val="28"/>
              </w:rPr>
              <w:t xml:space="preserve"> </w:t>
            </w:r>
          </w:p>
          <w:p w:rsidR="00336157" w:rsidRPr="00B02FDE" w:rsidRDefault="00336157" w:rsidP="00487C25">
            <w:pPr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 -обеспечивать безопасность движения транспорта при производстве работ </w:t>
            </w:r>
          </w:p>
          <w:p w:rsidR="00336157" w:rsidRPr="00B02FDE" w:rsidRDefault="00336157" w:rsidP="00487C25">
            <w:pPr>
              <w:jc w:val="both"/>
              <w:rPr>
                <w:sz w:val="28"/>
                <w:szCs w:val="28"/>
                <w:lang w:eastAsia="en-US"/>
              </w:rPr>
            </w:pPr>
            <w:r w:rsidRPr="00B02FDE">
              <w:rPr>
                <w:sz w:val="28"/>
                <w:szCs w:val="28"/>
                <w:lang w:eastAsia="en-US"/>
              </w:rPr>
              <w:t xml:space="preserve"> -организовывать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</w:tr>
      <w:tr w:rsidR="00336157" w:rsidRPr="00B02FDE" w:rsidTr="00B02FDE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98"/>
        </w:trPr>
        <w:tc>
          <w:tcPr>
            <w:tcW w:w="2305" w:type="dxa"/>
            <w:gridSpan w:val="2"/>
            <w:vMerge/>
          </w:tcPr>
          <w:p w:rsidR="00336157" w:rsidRPr="00B02FDE" w:rsidRDefault="00336157" w:rsidP="00487C25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7050" w:type="dxa"/>
            <w:gridSpan w:val="2"/>
          </w:tcPr>
          <w:p w:rsidR="00336157" w:rsidRPr="00B02FDE" w:rsidRDefault="00336157" w:rsidP="00487C25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B02FDE">
              <w:rPr>
                <w:b/>
                <w:bCs/>
                <w:sz w:val="28"/>
                <w:szCs w:val="28"/>
                <w:lang w:eastAsia="en-US"/>
              </w:rPr>
              <w:t xml:space="preserve">Знания: </w:t>
            </w:r>
            <w:r w:rsidRPr="00B02FDE">
              <w:rPr>
                <w:sz w:val="28"/>
                <w:szCs w:val="28"/>
              </w:rPr>
              <w:t>устройств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</w:tr>
    </w:tbl>
    <w:p w:rsidR="00B02FDE" w:rsidRDefault="00B02FDE" w:rsidP="00487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2FDE" w:rsidRDefault="00B02FDE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br w:type="page"/>
      </w:r>
    </w:p>
    <w:p w:rsidR="00FA292D" w:rsidRPr="00487C25" w:rsidRDefault="00E1652F" w:rsidP="00487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7C2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определены </w:t>
      </w:r>
      <w:r w:rsidR="001C2A74" w:rsidRPr="00487C25">
        <w:rPr>
          <w:rFonts w:ascii="Times New Roman" w:hAnsi="Times New Roman" w:cs="Times New Roman"/>
          <w:b/>
          <w:i/>
          <w:sz w:val="28"/>
          <w:szCs w:val="28"/>
        </w:rPr>
        <w:t xml:space="preserve">новые </w:t>
      </w:r>
      <w:r w:rsidR="006D1C3D" w:rsidRPr="00487C25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</w:t>
      </w:r>
      <w:r w:rsidRPr="00487C25">
        <w:rPr>
          <w:rFonts w:ascii="Times New Roman" w:hAnsi="Times New Roman" w:cs="Times New Roman"/>
          <w:b/>
          <w:i/>
          <w:sz w:val="28"/>
          <w:szCs w:val="28"/>
        </w:rPr>
        <w:t>условия</w:t>
      </w:r>
      <w:r w:rsidR="006D1C3D" w:rsidRPr="00487C2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87C25">
        <w:rPr>
          <w:rFonts w:ascii="Times New Roman" w:hAnsi="Times New Roman" w:cs="Times New Roman"/>
          <w:b/>
          <w:i/>
          <w:sz w:val="28"/>
          <w:szCs w:val="28"/>
        </w:rPr>
        <w:t xml:space="preserve"> реализ</w:t>
      </w:r>
      <w:r w:rsidR="006D1C3D" w:rsidRPr="00487C25">
        <w:rPr>
          <w:rFonts w:ascii="Times New Roman" w:hAnsi="Times New Roman" w:cs="Times New Roman"/>
          <w:b/>
          <w:i/>
          <w:sz w:val="28"/>
          <w:szCs w:val="28"/>
        </w:rPr>
        <w:t>ации образовательной программы</w:t>
      </w:r>
    </w:p>
    <w:p w:rsidR="006D1C3D" w:rsidRPr="00B02FDE" w:rsidRDefault="006D1C3D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6D1C3D" w:rsidRPr="00B02FDE" w:rsidRDefault="006D1C3D" w:rsidP="00487C25">
      <w:pPr>
        <w:pStyle w:val="ConsPlusNormal"/>
        <w:ind w:left="851" w:firstLine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4.2. Общесистемные требования к условиям реализации образовательной программы.</w:t>
      </w:r>
    </w:p>
    <w:p w:rsidR="006D1C3D" w:rsidRPr="00B02FDE" w:rsidRDefault="006D1C3D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6D1C3D" w:rsidRPr="00B02FDE" w:rsidRDefault="006D1C3D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6D1C3D" w:rsidRPr="00B02FDE" w:rsidRDefault="006D1C3D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DD70A3" w:rsidRPr="00B02FDE" w:rsidRDefault="00DD70A3" w:rsidP="00487C25">
      <w:pPr>
        <w:pStyle w:val="ConsPlusNormal"/>
        <w:ind w:left="851" w:firstLine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DD70A3" w:rsidRPr="00B02FDE" w:rsidRDefault="00DD70A3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D70A3" w:rsidRPr="00B02FDE" w:rsidRDefault="00DD70A3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DD70A3" w:rsidRPr="00B02FDE" w:rsidRDefault="00DD70A3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B02FD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02FDE">
        <w:rPr>
          <w:rFonts w:ascii="Times New Roman" w:hAnsi="Times New Roman" w:cs="Times New Roman"/>
          <w:sz w:val="28"/>
          <w:szCs w:val="28"/>
        </w:rPr>
        <w:t xml:space="preserve"> и ПК.</w:t>
      </w:r>
    </w:p>
    <w:p w:rsidR="00DD70A3" w:rsidRPr="00B02FDE" w:rsidRDefault="00DD70A3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DD70A3" w:rsidRPr="00B02FDE" w:rsidRDefault="00DD70A3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B02FDE">
        <w:rPr>
          <w:rFonts w:ascii="Times New Roman" w:hAnsi="Times New Roman" w:cs="Times New Roman"/>
          <w:sz w:val="28"/>
          <w:szCs w:val="28"/>
        </w:rPr>
        <w:lastRenderedPageBreak/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DD70A3" w:rsidRPr="00B02FDE" w:rsidRDefault="00DD70A3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DD70A3" w:rsidRPr="00B02FDE" w:rsidRDefault="00DD70A3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B02F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2FDE">
        <w:rPr>
          <w:rFonts w:ascii="Times New Roman" w:hAnsi="Times New Roman" w:cs="Times New Roman"/>
          <w:sz w:val="28"/>
          <w:szCs w:val="28"/>
        </w:rPr>
        <w:t xml:space="preserve"> к электронно-библиотечной системе (электронной библиотеке).</w:t>
      </w:r>
    </w:p>
    <w:p w:rsidR="00DD70A3" w:rsidRPr="00B02FDE" w:rsidRDefault="00DD70A3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4.3.5. 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DD70A3" w:rsidRPr="00B02FDE" w:rsidRDefault="00DD70A3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DD70A3" w:rsidRPr="00B02FDE" w:rsidRDefault="00DD70A3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 xml:space="preserve">4.3.7. </w:t>
      </w:r>
      <w:r w:rsidRPr="00B02FDE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6D1C3D" w:rsidRPr="00B02FDE" w:rsidRDefault="006D1C3D" w:rsidP="00487C25">
      <w:pPr>
        <w:pStyle w:val="ConsPlusNormal"/>
        <w:ind w:left="851" w:firstLine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4.4. Требования к кадровым условиям реализации образовательной программы.</w:t>
      </w:r>
    </w:p>
    <w:p w:rsidR="006D1C3D" w:rsidRPr="00B02FDE" w:rsidRDefault="006D1C3D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B02FDE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1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 w:rsidRPr="00B02FDE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B02FDE">
        <w:rPr>
          <w:rFonts w:ascii="Times New Roman" w:hAnsi="Times New Roman" w:cs="Times New Roman"/>
          <w:sz w:val="28"/>
          <w:szCs w:val="28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6D1C3D" w:rsidRPr="00B02FDE" w:rsidRDefault="006D1C3D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6D1C3D" w:rsidRPr="00B02FDE" w:rsidRDefault="006D1C3D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DE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1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 w:rsidRPr="00B02FDE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B02FDE">
        <w:rPr>
          <w:rFonts w:ascii="Times New Roman" w:hAnsi="Times New Roman" w:cs="Times New Roman"/>
          <w:sz w:val="28"/>
          <w:szCs w:val="28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6D1C3D" w:rsidRPr="00B02FDE" w:rsidRDefault="006D1C3D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DE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1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 w:rsidRPr="00B02FDE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B02FDE">
        <w:rPr>
          <w:rFonts w:ascii="Times New Roman" w:hAnsi="Times New Roman" w:cs="Times New Roman"/>
          <w:sz w:val="28"/>
          <w:szCs w:val="28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6D1C3D" w:rsidRPr="00B02FDE" w:rsidRDefault="006D1C3D" w:rsidP="00487C25">
      <w:pPr>
        <w:pStyle w:val="ConsPlusNormal"/>
        <w:ind w:left="851" w:firstLine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Pr="00B02FDE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программы.</w:t>
      </w:r>
    </w:p>
    <w:p w:rsidR="006D1C3D" w:rsidRPr="00B02FDE" w:rsidRDefault="006D1C3D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6D1C3D" w:rsidRPr="00B02FDE" w:rsidRDefault="006D1C3D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6D1C3D" w:rsidRPr="00B02FDE" w:rsidRDefault="006D1C3D" w:rsidP="00487C25">
      <w:pPr>
        <w:pStyle w:val="ConsPlusNormal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 xml:space="preserve">4.6.3. </w:t>
      </w:r>
      <w:proofErr w:type="gramStart"/>
      <w:r w:rsidRPr="00B02FDE">
        <w:rPr>
          <w:rFonts w:ascii="Times New Roman" w:hAnsi="Times New Roman" w:cs="Times New Roman"/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DD70A3" w:rsidRPr="00B02FDE" w:rsidRDefault="00DD70A3" w:rsidP="00487C25">
      <w:pPr>
        <w:pStyle w:val="Default"/>
        <w:jc w:val="both"/>
        <w:rPr>
          <w:b/>
          <w:bCs/>
          <w:iCs/>
          <w:sz w:val="28"/>
          <w:szCs w:val="28"/>
        </w:rPr>
      </w:pPr>
    </w:p>
    <w:p w:rsidR="002E3C58" w:rsidRPr="00B02FDE" w:rsidRDefault="002E3C58" w:rsidP="00487C25">
      <w:pPr>
        <w:tabs>
          <w:tab w:val="left" w:pos="993"/>
        </w:tabs>
        <w:jc w:val="both"/>
        <w:rPr>
          <w:bCs/>
          <w:sz w:val="28"/>
          <w:szCs w:val="28"/>
        </w:rPr>
      </w:pPr>
      <w:r w:rsidRPr="00B02FDE">
        <w:rPr>
          <w:b/>
          <w:bCs/>
          <w:iCs/>
          <w:sz w:val="28"/>
          <w:szCs w:val="28"/>
        </w:rPr>
        <w:t>3. Практика</w:t>
      </w:r>
      <w:r w:rsidRPr="00B02FDE">
        <w:rPr>
          <w:bCs/>
          <w:sz w:val="28"/>
          <w:szCs w:val="28"/>
        </w:rPr>
        <w:t xml:space="preserve"> </w:t>
      </w:r>
    </w:p>
    <w:p w:rsidR="002E3C58" w:rsidRPr="00B02FDE" w:rsidRDefault="002E3C58" w:rsidP="00487C2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02FDE">
        <w:rPr>
          <w:bCs/>
          <w:sz w:val="28"/>
          <w:szCs w:val="28"/>
        </w:rPr>
        <w:t xml:space="preserve">Приказ </w:t>
      </w:r>
      <w:proofErr w:type="spellStart"/>
      <w:r w:rsidRPr="00B02FDE">
        <w:rPr>
          <w:bCs/>
          <w:sz w:val="28"/>
          <w:szCs w:val="28"/>
        </w:rPr>
        <w:t>Минобрнауки</w:t>
      </w:r>
      <w:proofErr w:type="spellEnd"/>
      <w:r w:rsidRPr="00B02FDE">
        <w:rPr>
          <w:bCs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</w:p>
    <w:p w:rsidR="008F0EF8" w:rsidRPr="00B02FDE" w:rsidRDefault="008F0EF8" w:rsidP="00487C2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15. Организации:</w:t>
      </w:r>
    </w:p>
    <w:p w:rsidR="008F0EF8" w:rsidRPr="00B02FDE" w:rsidRDefault="008F0EF8" w:rsidP="00487C2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заключают договоры на организацию и проведение практики;</w:t>
      </w:r>
    </w:p>
    <w:p w:rsidR="008F0EF8" w:rsidRPr="00B02FDE" w:rsidRDefault="008F0EF8" w:rsidP="00487C2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i/>
          <w:sz w:val="28"/>
          <w:szCs w:val="28"/>
          <w:u w:val="single"/>
        </w:rPr>
        <w:t>согласовывают программы практики</w:t>
      </w:r>
      <w:r w:rsidRPr="00B02FDE">
        <w:rPr>
          <w:rFonts w:ascii="Times New Roman" w:hAnsi="Times New Roman" w:cs="Times New Roman"/>
          <w:sz w:val="28"/>
          <w:szCs w:val="28"/>
        </w:rPr>
        <w:t>, содержание и планируемые результаты практики, задание на практику;</w:t>
      </w:r>
    </w:p>
    <w:p w:rsidR="008F0EF8" w:rsidRPr="00B02FDE" w:rsidRDefault="008F0EF8" w:rsidP="00487C2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 xml:space="preserve"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</w:t>
      </w:r>
      <w:r w:rsidRPr="00B02FDE">
        <w:rPr>
          <w:rFonts w:ascii="Times New Roman" w:hAnsi="Times New Roman" w:cs="Times New Roman"/>
          <w:i/>
          <w:sz w:val="28"/>
          <w:szCs w:val="28"/>
          <w:u w:val="single"/>
        </w:rPr>
        <w:t>наставников</w:t>
      </w:r>
      <w:r w:rsidRPr="00B02FDE">
        <w:rPr>
          <w:rFonts w:ascii="Times New Roman" w:hAnsi="Times New Roman" w:cs="Times New Roman"/>
          <w:sz w:val="28"/>
          <w:szCs w:val="28"/>
        </w:rPr>
        <w:t>, помогающих обучающимся овладевать профессиональными навыками;</w:t>
      </w:r>
    </w:p>
    <w:p w:rsidR="008F0EF8" w:rsidRPr="00B02FDE" w:rsidRDefault="008F0EF8" w:rsidP="00487C25">
      <w:pPr>
        <w:pStyle w:val="Default"/>
        <w:jc w:val="both"/>
        <w:rPr>
          <w:b/>
          <w:bCs/>
          <w:iCs/>
          <w:color w:val="FF0000"/>
          <w:sz w:val="28"/>
          <w:szCs w:val="28"/>
        </w:rPr>
      </w:pPr>
    </w:p>
    <w:p w:rsidR="006D1C3D" w:rsidRPr="00B02FDE" w:rsidRDefault="002E3C58" w:rsidP="00487C25">
      <w:pPr>
        <w:pStyle w:val="Default"/>
        <w:jc w:val="both"/>
        <w:rPr>
          <w:b/>
          <w:bCs/>
          <w:iCs/>
          <w:color w:val="auto"/>
          <w:sz w:val="28"/>
          <w:szCs w:val="28"/>
        </w:rPr>
      </w:pPr>
      <w:r w:rsidRPr="00B02FDE">
        <w:rPr>
          <w:b/>
          <w:bCs/>
          <w:iCs/>
          <w:color w:val="auto"/>
          <w:sz w:val="28"/>
          <w:szCs w:val="28"/>
        </w:rPr>
        <w:t xml:space="preserve">4. </w:t>
      </w:r>
      <w:r w:rsidR="006D1C3D" w:rsidRPr="00B02FDE">
        <w:rPr>
          <w:b/>
          <w:bCs/>
          <w:iCs/>
          <w:color w:val="auto"/>
          <w:sz w:val="28"/>
          <w:szCs w:val="28"/>
        </w:rPr>
        <w:t>ГИА</w:t>
      </w:r>
    </w:p>
    <w:p w:rsidR="00B35837" w:rsidRPr="00B02FDE" w:rsidRDefault="00B35837" w:rsidP="00487C2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02FDE">
        <w:rPr>
          <w:bCs/>
          <w:sz w:val="28"/>
          <w:szCs w:val="28"/>
        </w:rPr>
        <w:t xml:space="preserve">Приказ </w:t>
      </w:r>
      <w:proofErr w:type="spellStart"/>
      <w:r w:rsidRPr="00B02FDE">
        <w:rPr>
          <w:bCs/>
          <w:sz w:val="28"/>
          <w:szCs w:val="28"/>
        </w:rPr>
        <w:t>Минобрнауки</w:t>
      </w:r>
      <w:proofErr w:type="spellEnd"/>
      <w:r w:rsidRPr="00B02FDE">
        <w:rPr>
          <w:bCs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</w:p>
    <w:p w:rsidR="006D1C3D" w:rsidRPr="00B02FDE" w:rsidRDefault="00800723" w:rsidP="00487C25">
      <w:pPr>
        <w:pStyle w:val="Default"/>
        <w:ind w:left="851"/>
        <w:jc w:val="both"/>
        <w:rPr>
          <w:b/>
          <w:bCs/>
          <w:iCs/>
          <w:sz w:val="28"/>
          <w:szCs w:val="28"/>
        </w:rPr>
      </w:pPr>
      <w:r w:rsidRPr="00B02FDE">
        <w:rPr>
          <w:rFonts w:eastAsia="Times New Roman"/>
          <w:color w:val="2D2D2D"/>
          <w:spacing w:val="2"/>
          <w:sz w:val="28"/>
          <w:szCs w:val="28"/>
          <w:lang w:eastAsia="ru-RU"/>
        </w:rPr>
        <w:t>14_1.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6D1C3D" w:rsidRPr="00B02FDE" w:rsidRDefault="00800723" w:rsidP="00487C25">
      <w:pPr>
        <w:pStyle w:val="Default"/>
        <w:ind w:left="851"/>
        <w:jc w:val="both"/>
        <w:rPr>
          <w:b/>
          <w:bCs/>
          <w:iCs/>
          <w:sz w:val="28"/>
          <w:szCs w:val="28"/>
        </w:rPr>
      </w:pPr>
      <w:r w:rsidRPr="00B02FDE">
        <w:rPr>
          <w:rFonts w:eastAsia="Times New Roman"/>
          <w:color w:val="2D2D2D"/>
          <w:spacing w:val="2"/>
          <w:sz w:val="28"/>
          <w:szCs w:val="28"/>
          <w:lang w:eastAsia="ru-RU"/>
        </w:rP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DD70A3" w:rsidRPr="00B02FDE" w:rsidRDefault="00800723" w:rsidP="00487C25">
      <w:pPr>
        <w:pStyle w:val="Default"/>
        <w:ind w:left="851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B02FD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В случае проведения демонстрационного экзамена в состав </w:t>
      </w:r>
      <w:r w:rsidRPr="00B02FDE">
        <w:rPr>
          <w:rFonts w:eastAsia="Times New Roman"/>
          <w:color w:val="2D2D2D"/>
          <w:spacing w:val="2"/>
          <w:sz w:val="28"/>
          <w:szCs w:val="28"/>
          <w:lang w:eastAsia="ru-RU"/>
        </w:rPr>
        <w:lastRenderedPageBreak/>
        <w:t>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</w:t>
      </w:r>
      <w:proofErr w:type="spellStart"/>
      <w:r w:rsidRPr="00B02FDE">
        <w:rPr>
          <w:rFonts w:eastAsia="Times New Roman"/>
          <w:color w:val="2D2D2D"/>
          <w:spacing w:val="2"/>
          <w:sz w:val="28"/>
          <w:szCs w:val="28"/>
          <w:lang w:eastAsia="ru-RU"/>
        </w:rPr>
        <w:t>Ворлдскиллс</w:t>
      </w:r>
      <w:proofErr w:type="spellEnd"/>
      <w:r w:rsidRPr="00B02FD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Россия)"</w:t>
      </w:r>
    </w:p>
    <w:p w:rsidR="00547F9C" w:rsidRPr="00B02FDE" w:rsidRDefault="00547F9C" w:rsidP="00487C25">
      <w:pPr>
        <w:pStyle w:val="Default"/>
        <w:ind w:left="851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547F9C" w:rsidRPr="00B02FDE" w:rsidRDefault="00547F9C" w:rsidP="00487C25">
      <w:pPr>
        <w:pStyle w:val="Default"/>
        <w:ind w:left="851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B02FDE">
        <w:rPr>
          <w:b/>
          <w:bCs/>
          <w:sz w:val="28"/>
          <w:szCs w:val="28"/>
        </w:rPr>
        <w:t xml:space="preserve">Демонстрационный экзамен </w:t>
      </w:r>
      <w:r w:rsidRPr="00B02FDE">
        <w:rPr>
          <w:sz w:val="28"/>
          <w:szCs w:val="28"/>
        </w:rPr>
        <w:t>– форма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образования, которая предусматривает моделирование реальных производственных условий для решения практических задач профессиональной деятельности. 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Союзом, проводится на базе центра проведения демонстрационного экзамена.</w:t>
      </w:r>
    </w:p>
    <w:p w:rsidR="00800723" w:rsidRPr="00B02FDE" w:rsidRDefault="00800723" w:rsidP="00487C25">
      <w:pPr>
        <w:pStyle w:val="Default"/>
        <w:jc w:val="both"/>
        <w:rPr>
          <w:b/>
          <w:bCs/>
          <w:iCs/>
          <w:sz w:val="28"/>
          <w:szCs w:val="28"/>
        </w:rPr>
      </w:pPr>
    </w:p>
    <w:p w:rsidR="00FD6A2C" w:rsidRPr="00B02FDE" w:rsidRDefault="00FD6A2C" w:rsidP="00487C25">
      <w:pPr>
        <w:pStyle w:val="Default"/>
        <w:jc w:val="both"/>
        <w:rPr>
          <w:b/>
          <w:bCs/>
          <w:iCs/>
          <w:sz w:val="28"/>
          <w:szCs w:val="28"/>
        </w:rPr>
      </w:pPr>
      <w:r w:rsidRPr="00B02FDE">
        <w:rPr>
          <w:b/>
          <w:bCs/>
          <w:iCs/>
          <w:sz w:val="28"/>
          <w:szCs w:val="28"/>
        </w:rPr>
        <w:t>5. Профессиональный стандарт</w:t>
      </w:r>
    </w:p>
    <w:p w:rsidR="00FA292D" w:rsidRPr="00B02FDE" w:rsidRDefault="00FD6A2C" w:rsidP="00487C25">
      <w:pPr>
        <w:pStyle w:val="Default"/>
        <w:ind w:left="709" w:firstLine="709"/>
        <w:jc w:val="both"/>
        <w:rPr>
          <w:bCs/>
          <w:iCs/>
          <w:sz w:val="28"/>
          <w:szCs w:val="28"/>
        </w:rPr>
      </w:pPr>
      <w:r w:rsidRPr="00B02FDE">
        <w:rPr>
          <w:bCs/>
          <w:iCs/>
          <w:sz w:val="28"/>
          <w:szCs w:val="28"/>
        </w:rPr>
        <w:t>Профессиональный стандарт</w:t>
      </w:r>
      <w:r w:rsidR="00FA292D" w:rsidRPr="00B02FDE">
        <w:rPr>
          <w:bCs/>
          <w:iCs/>
          <w:sz w:val="28"/>
          <w:szCs w:val="28"/>
        </w:rPr>
        <w:t xml:space="preserve"> 01.004 </w:t>
      </w:r>
      <w:r w:rsidR="00FA292D" w:rsidRPr="00B02FDE">
        <w:rPr>
          <w:sz w:val="28"/>
          <w:szCs w:val="28"/>
        </w:rPr>
        <w:t>Педагог профессионального обучения, профессионального образования и дополнительного</w:t>
      </w:r>
      <w:r w:rsidR="00FA292D" w:rsidRPr="00B02FDE">
        <w:rPr>
          <w:bCs/>
          <w:iCs/>
          <w:sz w:val="28"/>
          <w:szCs w:val="28"/>
        </w:rPr>
        <w:t xml:space="preserve"> п</w:t>
      </w:r>
      <w:r w:rsidR="00FA292D" w:rsidRPr="00B02FDE">
        <w:rPr>
          <w:sz w:val="28"/>
          <w:szCs w:val="28"/>
        </w:rPr>
        <w:t>рофессионального образования</w:t>
      </w:r>
    </w:p>
    <w:p w:rsidR="00FA292D" w:rsidRPr="00B02FDE" w:rsidRDefault="00547F9C" w:rsidP="00487C25">
      <w:pPr>
        <w:pStyle w:val="Default"/>
        <w:ind w:left="709" w:firstLine="709"/>
        <w:jc w:val="both"/>
        <w:rPr>
          <w:sz w:val="28"/>
          <w:szCs w:val="28"/>
        </w:rPr>
      </w:pPr>
      <w:r w:rsidRPr="00B02FDE">
        <w:rPr>
          <w:sz w:val="28"/>
          <w:szCs w:val="28"/>
        </w:rPr>
        <w:t>Обобщенная трудовая функция</w:t>
      </w:r>
      <w:proofErr w:type="gramStart"/>
      <w:r w:rsidRPr="00B02FDE">
        <w:rPr>
          <w:sz w:val="28"/>
          <w:szCs w:val="28"/>
        </w:rPr>
        <w:t xml:space="preserve"> А</w:t>
      </w:r>
      <w:proofErr w:type="gramEnd"/>
      <w:r w:rsidR="00FA292D" w:rsidRPr="00B02FDE">
        <w:rPr>
          <w:sz w:val="28"/>
          <w:szCs w:val="28"/>
        </w:rPr>
        <w:t>: Преподавание по программам профессионального обучения, СПО и ДПП, ориентированным на соответствующий уровень квалификации</w:t>
      </w:r>
    </w:p>
    <w:p w:rsidR="00E30C52" w:rsidRPr="00B02FDE" w:rsidRDefault="00FA292D" w:rsidP="00487C25">
      <w:pPr>
        <w:pStyle w:val="Default"/>
        <w:ind w:left="709" w:firstLine="709"/>
        <w:jc w:val="both"/>
        <w:rPr>
          <w:sz w:val="28"/>
          <w:szCs w:val="28"/>
        </w:rPr>
      </w:pPr>
      <w:r w:rsidRPr="00B02FDE">
        <w:rPr>
          <w:sz w:val="28"/>
          <w:szCs w:val="28"/>
        </w:rPr>
        <w:t xml:space="preserve">Трудовая функция: Разработка программно-методического обеспечения учебных предметов, курсов, дисциплин (модулей) программ профессионального обучения, СПО и (или) ДПП </w:t>
      </w:r>
    </w:p>
    <w:p w:rsidR="00FA292D" w:rsidRPr="00B02FDE" w:rsidRDefault="00FA292D" w:rsidP="00487C25">
      <w:pPr>
        <w:pStyle w:val="Default"/>
        <w:ind w:left="709" w:firstLine="709"/>
        <w:jc w:val="both"/>
        <w:rPr>
          <w:color w:val="FF0000"/>
          <w:sz w:val="28"/>
          <w:szCs w:val="28"/>
        </w:rPr>
      </w:pPr>
      <w:r w:rsidRPr="00B02FDE">
        <w:rPr>
          <w:sz w:val="28"/>
          <w:szCs w:val="28"/>
        </w:rPr>
        <w:t xml:space="preserve">Необходимые умения: Формулировать примерные темы проектных, исследовательских работ обучающихся, выпускных квалификационных работ с учетом необходимости обеспечения их </w:t>
      </w:r>
      <w:proofErr w:type="gramStart"/>
      <w:r w:rsidRPr="00B02FDE">
        <w:rPr>
          <w:i/>
          <w:sz w:val="28"/>
          <w:szCs w:val="28"/>
        </w:rPr>
        <w:t>практико-ориентированности</w:t>
      </w:r>
      <w:proofErr w:type="gramEnd"/>
      <w:r w:rsidRPr="00B02FDE">
        <w:rPr>
          <w:sz w:val="28"/>
          <w:szCs w:val="28"/>
        </w:rPr>
        <w:t xml:space="preserve"> и (или) соответствия требованиям ФГОС СПО, роли в освоении профессиональной деятельности (учебного предмета, курса, дисциплины (модуля)), интересов и возможностей обучающихся (для преподавания по программам СПО и ДПП)</w:t>
      </w:r>
    </w:p>
    <w:p w:rsidR="002E3C58" w:rsidRPr="00B02FDE" w:rsidRDefault="00E30C52" w:rsidP="00487C25">
      <w:pPr>
        <w:pStyle w:val="Default"/>
        <w:ind w:left="709" w:firstLine="709"/>
        <w:jc w:val="both"/>
        <w:rPr>
          <w:sz w:val="28"/>
          <w:szCs w:val="28"/>
        </w:rPr>
      </w:pPr>
      <w:r w:rsidRPr="00B02FDE">
        <w:rPr>
          <w:sz w:val="28"/>
          <w:szCs w:val="28"/>
        </w:rPr>
        <w:t>Обобщенная трудовая функция</w:t>
      </w:r>
      <w:proofErr w:type="gramStart"/>
      <w:r w:rsidRPr="00B02FDE">
        <w:rPr>
          <w:sz w:val="28"/>
          <w:szCs w:val="28"/>
        </w:rPr>
        <w:t xml:space="preserve"> Е</w:t>
      </w:r>
      <w:proofErr w:type="gramEnd"/>
      <w:r w:rsidR="00D77A2D" w:rsidRPr="00B02FDE">
        <w:rPr>
          <w:sz w:val="28"/>
          <w:szCs w:val="28"/>
        </w:rPr>
        <w:t xml:space="preserve">: Проведение </w:t>
      </w:r>
      <w:proofErr w:type="spellStart"/>
      <w:r w:rsidR="00D77A2D" w:rsidRPr="00B02FDE">
        <w:rPr>
          <w:sz w:val="28"/>
          <w:szCs w:val="28"/>
        </w:rPr>
        <w:t>профориентационных</w:t>
      </w:r>
      <w:proofErr w:type="spellEnd"/>
      <w:r w:rsidR="00D77A2D" w:rsidRPr="00B02FDE">
        <w:rPr>
          <w:sz w:val="28"/>
          <w:szCs w:val="28"/>
        </w:rPr>
        <w:t xml:space="preserve"> мероприятий со школьниками и их родителями (законными представителями)</w:t>
      </w:r>
    </w:p>
    <w:p w:rsidR="00D77A2D" w:rsidRPr="00B02FDE" w:rsidRDefault="00D77A2D" w:rsidP="00487C25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Преподаватель, Мастер производственного обучения, Методист</w:t>
      </w:r>
    </w:p>
    <w:p w:rsidR="00D77A2D" w:rsidRPr="00B02FDE" w:rsidRDefault="00D77A2D" w:rsidP="00487C25">
      <w:pPr>
        <w:pStyle w:val="Default"/>
        <w:ind w:left="709" w:firstLine="709"/>
        <w:jc w:val="both"/>
        <w:rPr>
          <w:sz w:val="28"/>
          <w:szCs w:val="28"/>
        </w:rPr>
      </w:pPr>
      <w:r w:rsidRPr="00B02FDE">
        <w:rPr>
          <w:sz w:val="28"/>
          <w:szCs w:val="28"/>
        </w:rPr>
        <w:t xml:space="preserve">Трудовая функция: Проведение </w:t>
      </w:r>
      <w:proofErr w:type="spellStart"/>
      <w:r w:rsidRPr="00B02FDE">
        <w:rPr>
          <w:sz w:val="28"/>
          <w:szCs w:val="28"/>
        </w:rPr>
        <w:t>практикоориентированных</w:t>
      </w:r>
      <w:proofErr w:type="spellEnd"/>
      <w:r w:rsidRPr="00B02FDE">
        <w:rPr>
          <w:sz w:val="28"/>
          <w:szCs w:val="28"/>
        </w:rPr>
        <w:t xml:space="preserve"> </w:t>
      </w:r>
      <w:proofErr w:type="spellStart"/>
      <w:r w:rsidRPr="00B02FDE">
        <w:rPr>
          <w:sz w:val="28"/>
          <w:szCs w:val="28"/>
        </w:rPr>
        <w:t>профориентационных</w:t>
      </w:r>
      <w:proofErr w:type="spellEnd"/>
      <w:r w:rsidRPr="00B02FDE">
        <w:rPr>
          <w:sz w:val="28"/>
          <w:szCs w:val="28"/>
        </w:rPr>
        <w:t xml:space="preserve"> мероприятий со школьниками и их родителями (законными представителями)</w:t>
      </w:r>
    </w:p>
    <w:p w:rsidR="00E30C52" w:rsidRPr="00B02FDE" w:rsidRDefault="00E30C52" w:rsidP="00487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F9C" w:rsidRPr="00B02FDE" w:rsidRDefault="00547F9C" w:rsidP="00487C25">
      <w:pPr>
        <w:pStyle w:val="Default"/>
        <w:jc w:val="both"/>
        <w:rPr>
          <w:b/>
          <w:color w:val="FF0000"/>
          <w:sz w:val="28"/>
          <w:szCs w:val="28"/>
        </w:rPr>
      </w:pPr>
      <w:r w:rsidRPr="00B02FDE">
        <w:rPr>
          <w:b/>
          <w:color w:val="FF0000"/>
          <w:sz w:val="28"/>
          <w:szCs w:val="28"/>
        </w:rPr>
        <w:t xml:space="preserve">5. </w:t>
      </w:r>
      <w:r w:rsidRPr="00B02FDE">
        <w:rPr>
          <w:b/>
          <w:sz w:val="28"/>
          <w:szCs w:val="28"/>
        </w:rPr>
        <w:t xml:space="preserve">Методические рекомендации </w:t>
      </w:r>
      <w:r w:rsidRPr="00B02FDE">
        <w:rPr>
          <w:b/>
          <w:color w:val="FF0000"/>
          <w:sz w:val="28"/>
          <w:szCs w:val="28"/>
        </w:rPr>
        <w:t>31.01.2019</w:t>
      </w:r>
    </w:p>
    <w:p w:rsidR="00547F9C" w:rsidRPr="00B02FDE" w:rsidRDefault="00547F9C" w:rsidP="00487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DE">
        <w:rPr>
          <w:rFonts w:ascii="Times New Roman" w:hAnsi="Times New Roman" w:cs="Times New Roman"/>
          <w:sz w:val="28"/>
          <w:szCs w:val="28"/>
        </w:rPr>
        <w:t>Методические рекомендации об оснащении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</w:t>
      </w:r>
    </w:p>
    <w:p w:rsidR="00E30C52" w:rsidRPr="00B02FDE" w:rsidRDefault="00E30C52" w:rsidP="00487C25">
      <w:pPr>
        <w:pStyle w:val="Default"/>
        <w:ind w:firstLine="709"/>
        <w:jc w:val="both"/>
        <w:rPr>
          <w:sz w:val="28"/>
          <w:szCs w:val="28"/>
        </w:rPr>
      </w:pPr>
    </w:p>
    <w:p w:rsidR="00981586" w:rsidRPr="00B02FDE" w:rsidRDefault="00981586" w:rsidP="00487C25">
      <w:pPr>
        <w:pStyle w:val="Default"/>
        <w:ind w:firstLine="709"/>
        <w:jc w:val="both"/>
        <w:rPr>
          <w:sz w:val="28"/>
          <w:szCs w:val="28"/>
        </w:rPr>
      </w:pPr>
      <w:r w:rsidRPr="00B02FDE">
        <w:rPr>
          <w:b/>
          <w:bCs/>
          <w:sz w:val="28"/>
          <w:szCs w:val="28"/>
        </w:rPr>
        <w:t xml:space="preserve">Мастерская </w:t>
      </w:r>
      <w:r w:rsidRPr="00B02FDE">
        <w:rPr>
          <w:sz w:val="28"/>
          <w:szCs w:val="28"/>
        </w:rPr>
        <w:t xml:space="preserve">– структурное подразделение организации, осуществляющей образовательную деятельность по образовательным программам среднего профессионального образования, оснащённое современной материально-технической базой по одной из компетенций для обеспечения практической подготовки </w:t>
      </w:r>
      <w:r w:rsidRPr="00B02FDE">
        <w:rPr>
          <w:sz w:val="28"/>
          <w:szCs w:val="28"/>
        </w:rPr>
        <w:lastRenderedPageBreak/>
        <w:t xml:space="preserve">обучающихся в соответствии с современными стандартами и передовыми технологиями, в том числе стандартами </w:t>
      </w:r>
      <w:proofErr w:type="spellStart"/>
      <w:r w:rsidRPr="00B02FDE">
        <w:rPr>
          <w:sz w:val="28"/>
          <w:szCs w:val="28"/>
        </w:rPr>
        <w:t>Ворлдскиллс</w:t>
      </w:r>
      <w:proofErr w:type="spellEnd"/>
      <w:r w:rsidRPr="00B02FDE">
        <w:rPr>
          <w:sz w:val="28"/>
          <w:szCs w:val="28"/>
        </w:rPr>
        <w:t xml:space="preserve"> Россия.</w:t>
      </w:r>
    </w:p>
    <w:p w:rsidR="00981586" w:rsidRPr="00B02FDE" w:rsidRDefault="00981586" w:rsidP="00487C25">
      <w:pPr>
        <w:pStyle w:val="Default"/>
        <w:ind w:firstLine="709"/>
        <w:jc w:val="both"/>
        <w:rPr>
          <w:sz w:val="28"/>
          <w:szCs w:val="28"/>
        </w:rPr>
      </w:pPr>
    </w:p>
    <w:p w:rsidR="00723FFA" w:rsidRPr="00B02FDE" w:rsidRDefault="00723FFA" w:rsidP="00487C25">
      <w:pPr>
        <w:pStyle w:val="Default"/>
        <w:ind w:firstLine="709"/>
        <w:jc w:val="both"/>
        <w:rPr>
          <w:sz w:val="28"/>
          <w:szCs w:val="28"/>
        </w:rPr>
      </w:pPr>
      <w:r w:rsidRPr="00B02FDE">
        <w:rPr>
          <w:sz w:val="28"/>
          <w:szCs w:val="28"/>
        </w:rPr>
        <w:t xml:space="preserve">Мастерские, оснащённые современной материально-технической базой по одной из компетенций, могут обеспечивать реализацию следующих функций: </w:t>
      </w:r>
    </w:p>
    <w:p w:rsidR="00723FFA" w:rsidRPr="00B02FDE" w:rsidRDefault="00723FFA" w:rsidP="00487C25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02FDE">
        <w:rPr>
          <w:sz w:val="28"/>
          <w:szCs w:val="28"/>
        </w:rPr>
        <w:t xml:space="preserve">образовательную деятельность по образовательным программам среднего профессионального образования, профессионального обучения и дополнительным профессиональным программам (программам повышения квалификации и программам профессиональной переподготовки) на уровне, соответствующем мировым стандартам, в том числе стандартам </w:t>
      </w:r>
      <w:proofErr w:type="spellStart"/>
      <w:r w:rsidRPr="00B02FDE">
        <w:rPr>
          <w:sz w:val="28"/>
          <w:szCs w:val="28"/>
        </w:rPr>
        <w:t>Ворлдскиллс</w:t>
      </w:r>
      <w:proofErr w:type="spellEnd"/>
      <w:r w:rsidRPr="00B02FDE">
        <w:rPr>
          <w:sz w:val="28"/>
          <w:szCs w:val="28"/>
        </w:rPr>
        <w:t xml:space="preserve"> Россия, реализация дополнительных общеобразовательных программ для детей и взрослых; </w:t>
      </w:r>
    </w:p>
    <w:p w:rsidR="00723FFA" w:rsidRPr="00B02FDE" w:rsidRDefault="00723FFA" w:rsidP="00487C2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2FD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условий для оценки компетенций и квалификаций обучающихся и слушателей; </w:t>
      </w:r>
    </w:p>
    <w:p w:rsidR="00E30C52" w:rsidRPr="00B02FDE" w:rsidRDefault="00723FFA" w:rsidP="00487C2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02FDE">
        <w:rPr>
          <w:sz w:val="28"/>
          <w:szCs w:val="28"/>
        </w:rPr>
        <w:t xml:space="preserve">сопровождение </w:t>
      </w:r>
      <w:proofErr w:type="spellStart"/>
      <w:r w:rsidRPr="00B02FDE">
        <w:rPr>
          <w:sz w:val="28"/>
          <w:szCs w:val="28"/>
        </w:rPr>
        <w:t>профориентационных</w:t>
      </w:r>
      <w:proofErr w:type="spellEnd"/>
      <w:r w:rsidRPr="00B02FDE">
        <w:rPr>
          <w:sz w:val="28"/>
          <w:szCs w:val="28"/>
        </w:rPr>
        <w:t xml:space="preserve"> мероприятий обучающихся образовательных организаций, в том числе обучение первой профессии.</w:t>
      </w:r>
    </w:p>
    <w:p w:rsidR="002E3C58" w:rsidRPr="00B02FDE" w:rsidRDefault="002E3C58" w:rsidP="00487C25">
      <w:pPr>
        <w:pStyle w:val="Default"/>
        <w:ind w:firstLine="709"/>
        <w:jc w:val="both"/>
        <w:rPr>
          <w:sz w:val="28"/>
          <w:szCs w:val="28"/>
        </w:rPr>
      </w:pPr>
    </w:p>
    <w:p w:rsidR="00723FFA" w:rsidRPr="00B02FDE" w:rsidRDefault="00723FFA" w:rsidP="00487C25">
      <w:pPr>
        <w:pStyle w:val="Default"/>
        <w:ind w:firstLine="709"/>
        <w:jc w:val="both"/>
        <w:rPr>
          <w:sz w:val="28"/>
          <w:szCs w:val="28"/>
        </w:rPr>
      </w:pPr>
      <w:r w:rsidRPr="00B02FDE">
        <w:rPr>
          <w:sz w:val="28"/>
          <w:szCs w:val="28"/>
        </w:rPr>
        <w:t xml:space="preserve">Материально-техническая база мастерской должна соответствовать требованиям инфраструктурных листов </w:t>
      </w:r>
      <w:proofErr w:type="spellStart"/>
      <w:r w:rsidRPr="00B02FDE">
        <w:rPr>
          <w:sz w:val="28"/>
          <w:szCs w:val="28"/>
        </w:rPr>
        <w:t>Ворлдскиллс</w:t>
      </w:r>
      <w:proofErr w:type="spellEnd"/>
      <w:r w:rsidRPr="00B02FDE">
        <w:rPr>
          <w:sz w:val="28"/>
          <w:szCs w:val="28"/>
        </w:rPr>
        <w:t xml:space="preserve"> Россия по соответствующей компетенции, размещенных на сайте Союза в информационно-коммуникационной сети Интернет на момент формирования заявки на получение гранта. В случае отсутствия инфраструктурных листов </w:t>
      </w:r>
      <w:proofErr w:type="spellStart"/>
      <w:r w:rsidRPr="00B02FDE">
        <w:rPr>
          <w:sz w:val="28"/>
          <w:szCs w:val="28"/>
        </w:rPr>
        <w:t>Ворлдскиллс</w:t>
      </w:r>
      <w:proofErr w:type="spellEnd"/>
      <w:r w:rsidRPr="00B02FDE">
        <w:rPr>
          <w:sz w:val="28"/>
          <w:szCs w:val="28"/>
        </w:rPr>
        <w:t xml:space="preserve"> Россия применяются требования федеральных государственных образовательных стандартов среднего профессионального образования (далее – ФГОС СПО) и примерных основных образовательных программ</w:t>
      </w:r>
    </w:p>
    <w:p w:rsidR="00723FFA" w:rsidRPr="00B02FDE" w:rsidRDefault="00723FFA" w:rsidP="00487C25">
      <w:pPr>
        <w:pStyle w:val="Default"/>
        <w:ind w:firstLine="709"/>
        <w:jc w:val="both"/>
        <w:rPr>
          <w:sz w:val="28"/>
          <w:szCs w:val="28"/>
        </w:rPr>
      </w:pPr>
    </w:p>
    <w:p w:rsidR="00723FFA" w:rsidRPr="00B02FDE" w:rsidRDefault="00723FFA" w:rsidP="00487C25">
      <w:pPr>
        <w:pStyle w:val="Default"/>
        <w:ind w:firstLine="709"/>
        <w:jc w:val="both"/>
        <w:rPr>
          <w:sz w:val="28"/>
          <w:szCs w:val="28"/>
        </w:rPr>
      </w:pPr>
      <w:r w:rsidRPr="00B02FDE">
        <w:rPr>
          <w:sz w:val="28"/>
          <w:szCs w:val="28"/>
        </w:rPr>
        <w:t>Демонстрационный экзамен проводится с использованием комплектов оценочной документации (далее –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01294F" w:rsidRPr="00B02FDE" w:rsidRDefault="0001294F" w:rsidP="00487C25">
      <w:pPr>
        <w:pStyle w:val="Default"/>
        <w:ind w:firstLine="709"/>
        <w:jc w:val="both"/>
        <w:rPr>
          <w:sz w:val="28"/>
          <w:szCs w:val="28"/>
        </w:rPr>
      </w:pPr>
    </w:p>
    <w:p w:rsidR="0001294F" w:rsidRPr="00B02FDE" w:rsidRDefault="0001294F" w:rsidP="00487C25">
      <w:pPr>
        <w:pStyle w:val="Default"/>
        <w:ind w:firstLine="709"/>
        <w:jc w:val="both"/>
        <w:rPr>
          <w:sz w:val="28"/>
          <w:szCs w:val="28"/>
        </w:rPr>
      </w:pPr>
      <w:r w:rsidRPr="00B02FDE">
        <w:rPr>
          <w:sz w:val="28"/>
          <w:szCs w:val="28"/>
        </w:rPr>
        <w:t>Задания разрабатываются на основе конкурсных заданий Финала Национального чемпионата «Молодые профессионалы» (</w:t>
      </w:r>
      <w:proofErr w:type="spellStart"/>
      <w:r w:rsidRPr="00B02FDE">
        <w:rPr>
          <w:sz w:val="28"/>
          <w:szCs w:val="28"/>
        </w:rPr>
        <w:t>WorldSkills</w:t>
      </w:r>
      <w:proofErr w:type="spellEnd"/>
      <w:r w:rsidRPr="00B02FDE">
        <w:rPr>
          <w:sz w:val="28"/>
          <w:szCs w:val="28"/>
        </w:rPr>
        <w:t xml:space="preserve"> </w:t>
      </w:r>
      <w:proofErr w:type="spellStart"/>
      <w:r w:rsidRPr="00B02FDE">
        <w:rPr>
          <w:sz w:val="28"/>
          <w:szCs w:val="28"/>
        </w:rPr>
        <w:t>Russia</w:t>
      </w:r>
      <w:proofErr w:type="spellEnd"/>
      <w:r w:rsidRPr="00B02FDE">
        <w:rPr>
          <w:sz w:val="28"/>
          <w:szCs w:val="28"/>
        </w:rPr>
        <w:t xml:space="preserve">) соответствующего года или международных чемпионатов </w:t>
      </w:r>
      <w:proofErr w:type="spellStart"/>
      <w:r w:rsidRPr="00B02FDE">
        <w:rPr>
          <w:sz w:val="28"/>
          <w:szCs w:val="28"/>
        </w:rPr>
        <w:t>WorldSkills</w:t>
      </w:r>
      <w:proofErr w:type="spellEnd"/>
      <w:r w:rsidRPr="00B02FDE">
        <w:rPr>
          <w:sz w:val="28"/>
          <w:szCs w:val="28"/>
        </w:rPr>
        <w:t xml:space="preserve">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01294F" w:rsidRPr="00B02FDE" w:rsidRDefault="0001294F" w:rsidP="00487C2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02FDE">
        <w:rPr>
          <w:sz w:val="28"/>
          <w:szCs w:val="28"/>
        </w:rPr>
        <w:t xml:space="preserve">Процедура выполнения заданий демонстрационного экзамена и их оценки осуществляется на площадках, аккредитованных в качестве центров проведения демонстрационного экзамена (далее – ЦПДЭ) в соответствии с методикой организации и проведения демонстрационного экзамена по стандартам </w:t>
      </w:r>
      <w:proofErr w:type="spellStart"/>
      <w:r w:rsidRPr="00B02FDE">
        <w:rPr>
          <w:sz w:val="28"/>
          <w:szCs w:val="28"/>
        </w:rPr>
        <w:t>Ворлдскиллс</w:t>
      </w:r>
      <w:proofErr w:type="spellEnd"/>
      <w:r w:rsidRPr="00B02FDE">
        <w:rPr>
          <w:sz w:val="28"/>
          <w:szCs w:val="28"/>
        </w:rPr>
        <w:t xml:space="preserve"> Россия, утвержденной приказом Союза «Молодые профессионалы (</w:t>
      </w:r>
      <w:proofErr w:type="spellStart"/>
      <w:r w:rsidRPr="00B02FDE">
        <w:rPr>
          <w:sz w:val="28"/>
          <w:szCs w:val="28"/>
        </w:rPr>
        <w:t>Ворлдскиллс</w:t>
      </w:r>
      <w:proofErr w:type="spellEnd"/>
      <w:r w:rsidRPr="00B02FDE">
        <w:rPr>
          <w:sz w:val="28"/>
          <w:szCs w:val="28"/>
        </w:rPr>
        <w:t xml:space="preserve"> Россия)» от 31 января 2019 г. № 31.01.2019-1, и удостоверяется электронным аттестатом. </w:t>
      </w:r>
      <w:proofErr w:type="gramEnd"/>
    </w:p>
    <w:p w:rsidR="0001294F" w:rsidRPr="00B02FDE" w:rsidRDefault="0001294F" w:rsidP="00487C25">
      <w:pPr>
        <w:pStyle w:val="Default"/>
        <w:ind w:firstLine="709"/>
        <w:jc w:val="both"/>
        <w:rPr>
          <w:sz w:val="28"/>
          <w:szCs w:val="28"/>
        </w:rPr>
      </w:pPr>
      <w:r w:rsidRPr="00B02FDE">
        <w:rPr>
          <w:sz w:val="28"/>
          <w:szCs w:val="28"/>
        </w:rPr>
        <w:t>В качестве ЦПДЭ могут быть аккредитованы организации, осуществляющие образовательную деятельность и предприятия</w:t>
      </w:r>
    </w:p>
    <w:p w:rsidR="0001294F" w:rsidRPr="00B02FDE" w:rsidRDefault="0001294F" w:rsidP="00487C25">
      <w:pPr>
        <w:pStyle w:val="Default"/>
        <w:ind w:firstLine="709"/>
        <w:jc w:val="both"/>
        <w:rPr>
          <w:sz w:val="28"/>
          <w:szCs w:val="28"/>
        </w:rPr>
      </w:pPr>
    </w:p>
    <w:p w:rsidR="0001294F" w:rsidRPr="00B02FDE" w:rsidRDefault="0001294F" w:rsidP="00487C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2FDE">
        <w:rPr>
          <w:rFonts w:eastAsiaTheme="minorHAnsi"/>
          <w:bCs/>
          <w:color w:val="000000"/>
          <w:sz w:val="28"/>
          <w:szCs w:val="28"/>
          <w:lang w:eastAsia="en-US"/>
        </w:rPr>
        <w:t xml:space="preserve">Перечень компетенций </w:t>
      </w:r>
      <w:proofErr w:type="spellStart"/>
      <w:r w:rsidRPr="00B02FDE">
        <w:rPr>
          <w:rFonts w:eastAsiaTheme="minorHAnsi"/>
          <w:bCs/>
          <w:color w:val="000000"/>
          <w:sz w:val="28"/>
          <w:szCs w:val="28"/>
          <w:lang w:eastAsia="en-US"/>
        </w:rPr>
        <w:t>Ворлдскиллс</w:t>
      </w:r>
      <w:proofErr w:type="spellEnd"/>
      <w:r w:rsidRPr="00B02FDE">
        <w:rPr>
          <w:rFonts w:eastAsiaTheme="minorHAnsi"/>
          <w:bCs/>
          <w:color w:val="000000"/>
          <w:sz w:val="28"/>
          <w:szCs w:val="28"/>
          <w:lang w:eastAsia="en-US"/>
        </w:rPr>
        <w:t xml:space="preserve"> Россия, </w:t>
      </w:r>
      <w:r w:rsidRPr="00B02FDE">
        <w:rPr>
          <w:bCs/>
          <w:sz w:val="28"/>
          <w:szCs w:val="28"/>
        </w:rPr>
        <w:t>профессий / специальностей в соответствии с ФГОС СПО для оснащения мастерских по одной из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1294F" w:rsidRPr="00B02FDE" w:rsidTr="00B02FDE">
        <w:tc>
          <w:tcPr>
            <w:tcW w:w="4077" w:type="dxa"/>
          </w:tcPr>
          <w:p w:rsidR="0001294F" w:rsidRPr="00B02FDE" w:rsidRDefault="00981586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b/>
                <w:bCs/>
                <w:sz w:val="28"/>
                <w:szCs w:val="28"/>
              </w:rPr>
              <w:t xml:space="preserve">Компетенция </w:t>
            </w:r>
            <w:proofErr w:type="spellStart"/>
            <w:r w:rsidRPr="00B02FDE">
              <w:rPr>
                <w:b/>
                <w:bCs/>
                <w:sz w:val="28"/>
                <w:szCs w:val="28"/>
              </w:rPr>
              <w:t>Ворлдскиллс</w:t>
            </w:r>
            <w:proofErr w:type="spellEnd"/>
            <w:r w:rsidRPr="00B02FDE">
              <w:rPr>
                <w:b/>
                <w:bCs/>
                <w:sz w:val="28"/>
                <w:szCs w:val="28"/>
              </w:rPr>
              <w:t xml:space="preserve"> Россия </w:t>
            </w:r>
          </w:p>
        </w:tc>
        <w:tc>
          <w:tcPr>
            <w:tcW w:w="6521" w:type="dxa"/>
          </w:tcPr>
          <w:p w:rsidR="0001294F" w:rsidRPr="00B02FDE" w:rsidRDefault="00981586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b/>
                <w:bCs/>
                <w:sz w:val="28"/>
                <w:szCs w:val="28"/>
              </w:rPr>
              <w:t xml:space="preserve">Перечень профессий и специальностей среднего профессионального образования в соответствии </w:t>
            </w:r>
            <w:r w:rsidRPr="00B02FDE">
              <w:rPr>
                <w:b/>
                <w:bCs/>
                <w:sz w:val="28"/>
                <w:szCs w:val="28"/>
              </w:rPr>
              <w:lastRenderedPageBreak/>
              <w:t xml:space="preserve">с приказом Министерства образования и науки Российской Федерации от 29 октября 2013 г. № 1199 </w:t>
            </w:r>
          </w:p>
        </w:tc>
      </w:tr>
      <w:tr w:rsidR="00117BAC" w:rsidRPr="00B02FDE" w:rsidTr="00B02FDE">
        <w:tc>
          <w:tcPr>
            <w:tcW w:w="4077" w:type="dxa"/>
          </w:tcPr>
          <w:p w:rsidR="00117BAC" w:rsidRPr="00B02FDE" w:rsidRDefault="00117BAC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lastRenderedPageBreak/>
              <w:t xml:space="preserve">Корпоративная защита от внутренних угроз информационной безопасности </w:t>
            </w:r>
          </w:p>
        </w:tc>
        <w:tc>
          <w:tcPr>
            <w:tcW w:w="6521" w:type="dxa"/>
          </w:tcPr>
          <w:p w:rsidR="00117BAC" w:rsidRPr="00B02FDE" w:rsidRDefault="00117BAC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10.02.03 Информационная безопасность автоматизированных систем </w:t>
            </w:r>
          </w:p>
        </w:tc>
      </w:tr>
      <w:tr w:rsidR="00117BAC" w:rsidRPr="00B02FDE" w:rsidTr="00B02FDE">
        <w:tc>
          <w:tcPr>
            <w:tcW w:w="4077" w:type="dxa"/>
          </w:tcPr>
          <w:p w:rsidR="00117BAC" w:rsidRPr="00B02FDE" w:rsidRDefault="00117BAC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Анализ защищённости информационных систем от внешних угроз </w:t>
            </w: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10.02.01 Организация и технология защиты информации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10.02.02 Информационная безопасность телекоммуникационных систем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10.02.03 Информационная безопасность автоматизированных систем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10.02.04 Обеспечение информационной безопасности телекоммуникационных систем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10.02.05 Обеспечение информационной безопасности автоматизированных систем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11.01.08 Оператор связи </w:t>
            </w:r>
          </w:p>
          <w:p w:rsidR="00117BAC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11.02.08 Средства связи с подвижными объектами </w:t>
            </w:r>
          </w:p>
        </w:tc>
      </w:tr>
      <w:tr w:rsidR="0001294F" w:rsidRPr="00B02FDE" w:rsidTr="00B02FDE">
        <w:tc>
          <w:tcPr>
            <w:tcW w:w="4077" w:type="dxa"/>
          </w:tcPr>
          <w:p w:rsidR="0001294F" w:rsidRPr="00B02FDE" w:rsidRDefault="0001294F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Документационное обеспечение управления и архивоведения </w:t>
            </w:r>
          </w:p>
        </w:tc>
        <w:tc>
          <w:tcPr>
            <w:tcW w:w="6521" w:type="dxa"/>
          </w:tcPr>
          <w:p w:rsidR="0001294F" w:rsidRPr="00B02FDE" w:rsidRDefault="0001294F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10.02.01 Организация и технология защиты информации </w:t>
            </w:r>
          </w:p>
        </w:tc>
      </w:tr>
      <w:tr w:rsidR="0001294F" w:rsidRPr="00B02FDE" w:rsidTr="00B02FDE">
        <w:tc>
          <w:tcPr>
            <w:tcW w:w="4077" w:type="dxa"/>
          </w:tcPr>
          <w:p w:rsidR="0001294F" w:rsidRPr="00B02FDE" w:rsidRDefault="0001294F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>3D моде</w:t>
            </w:r>
            <w:r w:rsidR="00A23F81" w:rsidRPr="00B02FDE">
              <w:rPr>
                <w:sz w:val="28"/>
                <w:szCs w:val="28"/>
              </w:rPr>
              <w:t xml:space="preserve">лирование для компьютерных игр </w:t>
            </w: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09.02.03 Программирование в компьютерных системах </w:t>
            </w:r>
          </w:p>
          <w:p w:rsidR="0001294F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</w:tc>
      </w:tr>
      <w:tr w:rsidR="0001294F" w:rsidRPr="00B02FDE" w:rsidTr="00B02FDE">
        <w:tc>
          <w:tcPr>
            <w:tcW w:w="4077" w:type="dxa"/>
          </w:tcPr>
          <w:p w:rsidR="0001294F" w:rsidRPr="00B02FDE" w:rsidRDefault="0001294F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Программные решения для бизнеса </w:t>
            </w:r>
          </w:p>
          <w:p w:rsidR="0001294F" w:rsidRPr="00B02FDE" w:rsidRDefault="0001294F" w:rsidP="00487C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09.02.03 Программирование в компьютерных системах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09.02.04 Информационные системы (по отраслям) </w:t>
            </w:r>
          </w:p>
          <w:p w:rsidR="0001294F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09.02.05 Прикладная информатика (по отраслям) </w:t>
            </w:r>
          </w:p>
        </w:tc>
      </w:tr>
      <w:tr w:rsidR="0001294F" w:rsidRPr="00B02FDE" w:rsidTr="00B02FDE">
        <w:tc>
          <w:tcPr>
            <w:tcW w:w="4077" w:type="dxa"/>
          </w:tcPr>
          <w:p w:rsidR="0001294F" w:rsidRPr="00B02FDE" w:rsidRDefault="0001294F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Веб-дизайн и разработка </w:t>
            </w: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  <w:p w:rsidR="0001294F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09.02.03 Программирование в компьютерных системах </w:t>
            </w:r>
          </w:p>
        </w:tc>
      </w:tr>
      <w:tr w:rsidR="0001294F" w:rsidRPr="00B02FDE" w:rsidTr="00B02FDE">
        <w:tc>
          <w:tcPr>
            <w:tcW w:w="4077" w:type="dxa"/>
          </w:tcPr>
          <w:p w:rsidR="0001294F" w:rsidRPr="00B02FDE" w:rsidRDefault="0001294F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Сетевое и системное администрирование </w:t>
            </w: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09.01.01 Наладчик аппаратного и программного обеспечения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09.01.02 Наладчик компьютерных сетей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09.02.06 Сетевое и системное администрирование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09.02.02 Компьютерные сети </w:t>
            </w:r>
          </w:p>
          <w:p w:rsidR="0001294F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09.02.01 Компьютерные системы и комплексы </w:t>
            </w:r>
          </w:p>
        </w:tc>
      </w:tr>
      <w:tr w:rsidR="0001294F" w:rsidRPr="00B02FDE" w:rsidTr="00B02FDE">
        <w:tc>
          <w:tcPr>
            <w:tcW w:w="4077" w:type="dxa"/>
          </w:tcPr>
          <w:p w:rsidR="0001294F" w:rsidRPr="000B55E8" w:rsidRDefault="0001294F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>ИТ-решения для бизнеса на платформе «1С</w:t>
            </w:r>
            <w:proofErr w:type="gramStart"/>
            <w:r w:rsidRPr="00B02FDE">
              <w:rPr>
                <w:sz w:val="28"/>
                <w:szCs w:val="28"/>
              </w:rPr>
              <w:t>:П</w:t>
            </w:r>
            <w:proofErr w:type="gramEnd"/>
            <w:r w:rsidRPr="00B02FDE">
              <w:rPr>
                <w:sz w:val="28"/>
                <w:szCs w:val="28"/>
              </w:rPr>
              <w:t xml:space="preserve">редприятие 8» </w:t>
            </w: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09.02.03 Программирование в компьютерных системах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09.02.05 Прикладная информатика (по отраслям) </w:t>
            </w:r>
          </w:p>
          <w:p w:rsidR="0001294F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</w:tc>
      </w:tr>
      <w:tr w:rsidR="0001294F" w:rsidRPr="00B02FDE" w:rsidTr="00B02FDE">
        <w:tc>
          <w:tcPr>
            <w:tcW w:w="4077" w:type="dxa"/>
          </w:tcPr>
          <w:p w:rsidR="0001294F" w:rsidRPr="000B55E8" w:rsidRDefault="0001294F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Машинное обучение и большие </w:t>
            </w:r>
            <w:r w:rsidRPr="00B02FDE">
              <w:rPr>
                <w:sz w:val="28"/>
                <w:szCs w:val="28"/>
              </w:rPr>
              <w:lastRenderedPageBreak/>
              <w:t xml:space="preserve">данные </w:t>
            </w: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09.01.03 Мастер по обработке цифровой </w:t>
            </w: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информации </w:t>
            </w:r>
          </w:p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09.02.03 Программирование в компьютерных системах </w:t>
            </w:r>
          </w:p>
          <w:p w:rsidR="0001294F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</w:tc>
      </w:tr>
      <w:tr w:rsidR="0001294F" w:rsidRPr="00B02FDE" w:rsidTr="00B02FDE">
        <w:tc>
          <w:tcPr>
            <w:tcW w:w="4077" w:type="dxa"/>
          </w:tcPr>
          <w:p w:rsidR="0001294F" w:rsidRPr="00B02FDE" w:rsidRDefault="0001294F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lastRenderedPageBreak/>
              <w:t>Разработка компьютерных и</w:t>
            </w:r>
            <w:r w:rsidR="00A23F81" w:rsidRPr="00B02FDE">
              <w:rPr>
                <w:sz w:val="28"/>
                <w:szCs w:val="28"/>
              </w:rPr>
              <w:t xml:space="preserve">гр и мультимедийных приложений </w:t>
            </w: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09.02.03 Программирование в компьютерных системах </w:t>
            </w:r>
          </w:p>
          <w:p w:rsidR="0001294F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</w:tc>
      </w:tr>
      <w:tr w:rsidR="0001294F" w:rsidRPr="00B02FDE" w:rsidTr="00B02FDE">
        <w:tc>
          <w:tcPr>
            <w:tcW w:w="4077" w:type="dxa"/>
          </w:tcPr>
          <w:p w:rsidR="0001294F" w:rsidRPr="00B02FDE" w:rsidRDefault="0001294F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>Разработка виртуа</w:t>
            </w:r>
            <w:r w:rsidR="00A23F81" w:rsidRPr="00B02FDE">
              <w:rPr>
                <w:sz w:val="28"/>
                <w:szCs w:val="28"/>
              </w:rPr>
              <w:t xml:space="preserve">льной и дополненной реальности </w:t>
            </w: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09.02.03 Программирование в компьютерных системах </w:t>
            </w:r>
          </w:p>
          <w:p w:rsidR="0001294F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</w:tc>
      </w:tr>
      <w:tr w:rsidR="0001294F" w:rsidRPr="00B02FDE" w:rsidTr="00B02FDE">
        <w:tc>
          <w:tcPr>
            <w:tcW w:w="4077" w:type="dxa"/>
          </w:tcPr>
          <w:p w:rsidR="0001294F" w:rsidRPr="00B02FDE" w:rsidRDefault="00117BAC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Разработка решений с использованием </w:t>
            </w:r>
            <w:proofErr w:type="spellStart"/>
            <w:r w:rsidRPr="00B02FDE">
              <w:rPr>
                <w:sz w:val="28"/>
                <w:szCs w:val="28"/>
              </w:rPr>
              <w:t>блокчейн</w:t>
            </w:r>
            <w:proofErr w:type="spellEnd"/>
            <w:r w:rsidRPr="00B02FDE">
              <w:rPr>
                <w:sz w:val="28"/>
                <w:szCs w:val="28"/>
              </w:rPr>
              <w:t xml:space="preserve"> технологий </w:t>
            </w: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09.02.03 Программирование в компьютерных системах </w:t>
            </w:r>
          </w:p>
          <w:p w:rsidR="0001294F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</w:tc>
      </w:tr>
      <w:tr w:rsidR="00117BAC" w:rsidRPr="00B02FDE" w:rsidTr="00B02FDE">
        <w:tc>
          <w:tcPr>
            <w:tcW w:w="4077" w:type="dxa"/>
          </w:tcPr>
          <w:p w:rsidR="00117BAC" w:rsidRPr="00B02FDE" w:rsidRDefault="00117BAC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Разработка мобильных приложений </w:t>
            </w: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09.02.03 Программирование в компьютерных системах </w:t>
            </w:r>
          </w:p>
          <w:p w:rsidR="00117BAC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</w:tc>
      </w:tr>
      <w:tr w:rsidR="00117BAC" w:rsidRPr="00B02FDE" w:rsidTr="00B02FDE">
        <w:tc>
          <w:tcPr>
            <w:tcW w:w="4077" w:type="dxa"/>
          </w:tcPr>
          <w:p w:rsidR="00117BAC" w:rsidRPr="000B55E8" w:rsidRDefault="00117BAC" w:rsidP="00487C25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B02FDE">
              <w:rPr>
                <w:sz w:val="28"/>
                <w:szCs w:val="28"/>
              </w:rPr>
              <w:t xml:space="preserve">Реверсивный инжиниринг </w:t>
            </w:r>
          </w:p>
        </w:tc>
        <w:tc>
          <w:tcPr>
            <w:tcW w:w="6521" w:type="dxa"/>
          </w:tcPr>
          <w:p w:rsidR="00A23F81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 04 Информационные системы </w:t>
            </w:r>
          </w:p>
          <w:p w:rsidR="00117BAC" w:rsidRPr="00B02FDE" w:rsidRDefault="00A23F81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</w:tc>
      </w:tr>
      <w:tr w:rsidR="000B55E8" w:rsidRPr="00B02FDE" w:rsidTr="00B02FDE">
        <w:tc>
          <w:tcPr>
            <w:tcW w:w="4077" w:type="dxa"/>
          </w:tcPr>
          <w:p w:rsidR="000B55E8" w:rsidRPr="000B55E8" w:rsidRDefault="000B55E8" w:rsidP="00D85D74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B02FDE">
              <w:rPr>
                <w:sz w:val="28"/>
                <w:szCs w:val="28"/>
              </w:rPr>
              <w:t xml:space="preserve">Инженерия космических систем </w:t>
            </w:r>
          </w:p>
        </w:tc>
        <w:tc>
          <w:tcPr>
            <w:tcW w:w="6521" w:type="dxa"/>
          </w:tcPr>
          <w:p w:rsidR="000B55E8" w:rsidRPr="00B02FDE" w:rsidRDefault="000B55E8" w:rsidP="00D85D74">
            <w:pPr>
              <w:pStyle w:val="Default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11.02.04 Радиотехнические комплексы и системы управления космических летательных аппаратов </w:t>
            </w:r>
          </w:p>
        </w:tc>
      </w:tr>
      <w:tr w:rsidR="000B55E8" w:rsidRPr="00B02FDE" w:rsidTr="00B02FDE">
        <w:tc>
          <w:tcPr>
            <w:tcW w:w="4077" w:type="dxa"/>
          </w:tcPr>
          <w:p w:rsidR="000B55E8" w:rsidRPr="000B55E8" w:rsidRDefault="000B55E8" w:rsidP="00487C25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B02FDE">
              <w:rPr>
                <w:sz w:val="28"/>
                <w:szCs w:val="28"/>
              </w:rPr>
              <w:t xml:space="preserve">Интернет вещей </w:t>
            </w:r>
          </w:p>
        </w:tc>
        <w:tc>
          <w:tcPr>
            <w:tcW w:w="6521" w:type="dxa"/>
          </w:tcPr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09.02.01 Компьютерные системы и комплексы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09.02.03 Программирование в компьютерных системах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09.02.04 Информационные системы (по отраслям)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09.01.03 Мастер по обработке цифровой информации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</w:tc>
      </w:tr>
      <w:tr w:rsidR="000B55E8" w:rsidRPr="00B02FDE" w:rsidTr="00B02FDE">
        <w:tc>
          <w:tcPr>
            <w:tcW w:w="4077" w:type="dxa"/>
          </w:tcPr>
          <w:p w:rsidR="000B55E8" w:rsidRPr="00B02FDE" w:rsidRDefault="000B55E8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3D моделирование для компьютерных игр </w:t>
            </w:r>
          </w:p>
        </w:tc>
        <w:tc>
          <w:tcPr>
            <w:tcW w:w="6521" w:type="dxa"/>
          </w:tcPr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09.02.03 Программирование в компьютерных системах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09.02.07 Информационные системы и программирование </w:t>
            </w:r>
          </w:p>
        </w:tc>
      </w:tr>
      <w:tr w:rsidR="000B55E8" w:rsidRPr="00B02FDE" w:rsidTr="00B02FDE">
        <w:tc>
          <w:tcPr>
            <w:tcW w:w="4077" w:type="dxa"/>
          </w:tcPr>
          <w:p w:rsidR="000B55E8" w:rsidRPr="00B02FDE" w:rsidRDefault="000B55E8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Электроника </w:t>
            </w:r>
          </w:p>
          <w:p w:rsidR="000B55E8" w:rsidRPr="00B02FDE" w:rsidRDefault="000B55E8" w:rsidP="00487C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B55E8" w:rsidRPr="00B02FDE" w:rsidRDefault="000B55E8" w:rsidP="00487C25">
            <w:pPr>
              <w:pStyle w:val="Default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11.02.04 Радиотехнические комплексы и системы управления космических летательных аппаратов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11.01.12 Сборщик изделий электронной техники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11.01.09 Оператор микроэлектронного производства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11.02.14 Электронные приборы и устройства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11.02.02 Техническое обслуживание и ремонт радиоэлектронной техники (по отраслям)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11.02.13 Твердотельная электроника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11.02.14 Электронные приборы и устройства </w:t>
            </w:r>
          </w:p>
          <w:p w:rsidR="000B55E8" w:rsidRPr="00B02FDE" w:rsidRDefault="000B55E8" w:rsidP="00487C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2F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11.02.16 Монтаж, техническое обслуживание и ремонт электронных приборов и устройств </w:t>
            </w:r>
          </w:p>
        </w:tc>
      </w:tr>
      <w:tr w:rsidR="000B55E8" w:rsidRPr="00B02FDE" w:rsidTr="00B02FDE">
        <w:tc>
          <w:tcPr>
            <w:tcW w:w="4077" w:type="dxa"/>
          </w:tcPr>
          <w:p w:rsidR="000B55E8" w:rsidRPr="00B02FDE" w:rsidRDefault="000B55E8" w:rsidP="00487C25">
            <w:pPr>
              <w:pStyle w:val="Default"/>
              <w:jc w:val="both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lastRenderedPageBreak/>
              <w:t xml:space="preserve">Мобильная робототехника </w:t>
            </w:r>
          </w:p>
          <w:p w:rsidR="000B55E8" w:rsidRPr="00B02FDE" w:rsidRDefault="000B55E8" w:rsidP="00487C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B55E8" w:rsidRPr="00B02FDE" w:rsidRDefault="000B55E8" w:rsidP="00487C25">
            <w:pPr>
              <w:pStyle w:val="Default"/>
              <w:rPr>
                <w:sz w:val="28"/>
                <w:szCs w:val="28"/>
              </w:rPr>
            </w:pPr>
            <w:r w:rsidRPr="00B02FDE">
              <w:rPr>
                <w:sz w:val="28"/>
                <w:szCs w:val="28"/>
              </w:rPr>
              <w:t xml:space="preserve">11.01.11 Наладчик технологического оборудования (электронная техника) </w:t>
            </w:r>
          </w:p>
        </w:tc>
      </w:tr>
    </w:tbl>
    <w:p w:rsidR="0001294F" w:rsidRPr="00487C25" w:rsidRDefault="0001294F" w:rsidP="00487C25">
      <w:pPr>
        <w:pStyle w:val="Default"/>
        <w:ind w:firstLine="709"/>
        <w:jc w:val="both"/>
        <w:rPr>
          <w:sz w:val="28"/>
          <w:szCs w:val="28"/>
        </w:rPr>
      </w:pPr>
    </w:p>
    <w:p w:rsidR="002E3C58" w:rsidRDefault="00487C25" w:rsidP="00487C25">
      <w:pPr>
        <w:pStyle w:val="Default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6.</w:t>
      </w:r>
      <w:r w:rsidRPr="00487C25">
        <w:rPr>
          <w:b/>
          <w:sz w:val="28"/>
          <w:szCs w:val="28"/>
        </w:rPr>
        <w:t xml:space="preserve"> Методика организации и проведения демонстрационного экзамена  по стандартам </w:t>
      </w:r>
      <w:proofErr w:type="spellStart"/>
      <w:r w:rsidRPr="00487C25">
        <w:rPr>
          <w:b/>
          <w:sz w:val="28"/>
          <w:szCs w:val="28"/>
        </w:rPr>
        <w:t>Ворлдскиллс</w:t>
      </w:r>
      <w:proofErr w:type="spellEnd"/>
      <w:r w:rsidRPr="00487C25">
        <w:rPr>
          <w:b/>
          <w:sz w:val="28"/>
          <w:szCs w:val="28"/>
        </w:rPr>
        <w:t xml:space="preserve"> Россия</w:t>
      </w:r>
    </w:p>
    <w:p w:rsidR="00487C25" w:rsidRDefault="00487C25" w:rsidP="00487C25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487C25">
        <w:rPr>
          <w:sz w:val="28"/>
          <w:szCs w:val="28"/>
        </w:rPr>
        <w:t>Методика</w:t>
      </w:r>
      <w:r w:rsidRPr="00487C25">
        <w:rPr>
          <w:rFonts w:eastAsiaTheme="minorHAnsi"/>
          <w:color w:val="000000"/>
          <w:sz w:val="28"/>
          <w:szCs w:val="28"/>
          <w:lang w:eastAsia="en-US"/>
        </w:rPr>
        <w:t xml:space="preserve"> организации и проведения демонстрационного экзамена </w:t>
      </w:r>
      <w:r w:rsidRPr="00487C25">
        <w:rPr>
          <w:sz w:val="28"/>
          <w:szCs w:val="28"/>
        </w:rPr>
        <w:t xml:space="preserve"> по стандартам </w:t>
      </w:r>
      <w:proofErr w:type="spellStart"/>
      <w:r w:rsidRPr="00487C25">
        <w:rPr>
          <w:sz w:val="28"/>
          <w:szCs w:val="28"/>
        </w:rPr>
        <w:t>Ворлдскиллс</w:t>
      </w:r>
      <w:proofErr w:type="spellEnd"/>
      <w:r w:rsidRPr="00487C25">
        <w:rPr>
          <w:sz w:val="28"/>
          <w:szCs w:val="28"/>
        </w:rPr>
        <w:t xml:space="preserve"> Россия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 xml:space="preserve"> </w:t>
      </w:r>
      <w:r w:rsidRPr="00487C2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УТВЕРЖДЕНО приказом от 31.01.2019 № 31.01.2019-1 </w:t>
      </w:r>
    </w:p>
    <w:p w:rsidR="0066320D" w:rsidRPr="0066320D" w:rsidRDefault="0066320D" w:rsidP="0066320D">
      <w:pPr>
        <w:pStyle w:val="a3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 w:rsidRPr="00487C2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63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C25" w:rsidRPr="0066320D">
        <w:rPr>
          <w:rFonts w:ascii="Times New Roman" w:hAnsi="Times New Roman" w:cs="Times New Roman"/>
          <w:color w:val="000000"/>
          <w:sz w:val="28"/>
          <w:szCs w:val="28"/>
        </w:rPr>
        <w:t xml:space="preserve">Общие положения </w:t>
      </w:r>
    </w:p>
    <w:p w:rsidR="0066320D" w:rsidRPr="0066320D" w:rsidRDefault="0066320D" w:rsidP="0066320D">
      <w:pPr>
        <w:pStyle w:val="a3"/>
        <w:spacing w:after="0" w:line="240" w:lineRule="auto"/>
        <w:ind w:left="1077"/>
        <w:rPr>
          <w:rFonts w:ascii="Times New Roman" w:hAnsi="Times New Roman" w:cs="Times New Roman"/>
        </w:rPr>
      </w:pPr>
      <w:r w:rsidRPr="0066320D">
        <w:rPr>
          <w:rFonts w:ascii="Times New Roman" w:hAnsi="Times New Roman" w:cs="Times New Roman"/>
          <w:color w:val="000000"/>
          <w:sz w:val="28"/>
          <w:szCs w:val="28"/>
        </w:rPr>
        <w:t xml:space="preserve">II </w:t>
      </w:r>
      <w:r w:rsidR="00487C25" w:rsidRPr="0066320D">
        <w:rPr>
          <w:rFonts w:ascii="Times New Roman" w:hAnsi="Times New Roman" w:cs="Times New Roman"/>
          <w:color w:val="000000"/>
          <w:sz w:val="28"/>
          <w:szCs w:val="28"/>
        </w:rPr>
        <w:t xml:space="preserve">Базовые принципы объективной оценки результатов подготовки рабочих кадров </w:t>
      </w:r>
    </w:p>
    <w:p w:rsidR="0066320D" w:rsidRPr="0066320D" w:rsidRDefault="00487C25" w:rsidP="0066320D">
      <w:pPr>
        <w:pStyle w:val="a3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 w:rsidRPr="00487C25">
        <w:rPr>
          <w:rFonts w:ascii="Times New Roman" w:hAnsi="Times New Roman" w:cs="Times New Roman"/>
          <w:color w:val="000000"/>
          <w:sz w:val="28"/>
          <w:szCs w:val="28"/>
        </w:rPr>
        <w:t xml:space="preserve">III. Организационный этап </w:t>
      </w:r>
    </w:p>
    <w:p w:rsidR="0066320D" w:rsidRPr="0066320D" w:rsidRDefault="00487C25" w:rsidP="0066320D">
      <w:pPr>
        <w:pStyle w:val="a3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 w:rsidRPr="00487C25">
        <w:rPr>
          <w:rFonts w:ascii="Times New Roman" w:hAnsi="Times New Roman" w:cs="Times New Roman"/>
          <w:color w:val="000000"/>
          <w:sz w:val="28"/>
          <w:szCs w:val="28"/>
        </w:rPr>
        <w:t xml:space="preserve">IV. Подготовительный день </w:t>
      </w:r>
    </w:p>
    <w:p w:rsidR="0066320D" w:rsidRPr="0066320D" w:rsidRDefault="00487C25" w:rsidP="0066320D">
      <w:pPr>
        <w:pStyle w:val="a3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 w:rsidRPr="00487C25">
        <w:rPr>
          <w:rFonts w:ascii="Times New Roman" w:hAnsi="Times New Roman" w:cs="Times New Roman"/>
          <w:color w:val="000000"/>
          <w:sz w:val="28"/>
          <w:szCs w:val="28"/>
        </w:rPr>
        <w:t xml:space="preserve">V. Проведение демонстрационного экзамена </w:t>
      </w:r>
    </w:p>
    <w:p w:rsidR="0066320D" w:rsidRPr="0066320D" w:rsidRDefault="00487C25" w:rsidP="0066320D">
      <w:pPr>
        <w:pStyle w:val="a3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 w:rsidRPr="0066320D">
        <w:rPr>
          <w:rFonts w:ascii="Times New Roman" w:hAnsi="Times New Roman" w:cs="Times New Roman"/>
          <w:color w:val="000000"/>
          <w:sz w:val="28"/>
          <w:szCs w:val="28"/>
        </w:rPr>
        <w:t>VI. Паспорт компетенций (</w:t>
      </w:r>
      <w:proofErr w:type="spellStart"/>
      <w:r w:rsidRPr="0066320D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663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20D">
        <w:rPr>
          <w:rFonts w:ascii="Times New Roman" w:hAnsi="Times New Roman" w:cs="Times New Roman"/>
          <w:color w:val="000000"/>
          <w:sz w:val="28"/>
          <w:szCs w:val="28"/>
        </w:rPr>
        <w:t>Passport</w:t>
      </w:r>
      <w:proofErr w:type="spellEnd"/>
      <w:r w:rsidRPr="006632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87C25" w:rsidRPr="0066320D" w:rsidRDefault="00487C25" w:rsidP="0066320D">
      <w:pPr>
        <w:pStyle w:val="a3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 w:rsidRPr="0066320D">
        <w:rPr>
          <w:rFonts w:ascii="Times New Roman" w:hAnsi="Times New Roman" w:cs="Times New Roman"/>
          <w:color w:val="000000"/>
          <w:sz w:val="28"/>
          <w:szCs w:val="28"/>
        </w:rPr>
        <w:t xml:space="preserve">VII. Заключительные положения </w:t>
      </w:r>
    </w:p>
    <w:p w:rsidR="0066320D" w:rsidRPr="0066320D" w:rsidRDefault="0066320D" w:rsidP="0066320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66320D" w:rsidRPr="0066320D" w:rsidRDefault="0066320D" w:rsidP="0066320D">
      <w:pPr>
        <w:autoSpaceDE w:val="0"/>
        <w:autoSpaceDN w:val="0"/>
        <w:adjustRightInd w:val="0"/>
        <w:ind w:left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320D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 w:rsidRPr="0066320D">
        <w:rPr>
          <w:rFonts w:eastAsiaTheme="minorHAnsi"/>
          <w:color w:val="000000"/>
          <w:sz w:val="28"/>
          <w:szCs w:val="28"/>
          <w:lang w:eastAsia="en-US"/>
        </w:rPr>
        <w:t xml:space="preserve">Настоящая Методика организации и проведения демонстрационного экзамена по стандартам </w:t>
      </w:r>
      <w:proofErr w:type="spellStart"/>
      <w:r w:rsidRPr="0066320D">
        <w:rPr>
          <w:rFonts w:eastAsiaTheme="minorHAnsi"/>
          <w:color w:val="000000"/>
          <w:sz w:val="28"/>
          <w:szCs w:val="28"/>
          <w:lang w:eastAsia="en-US"/>
        </w:rPr>
        <w:t>Ворлдскиллс</w:t>
      </w:r>
      <w:proofErr w:type="spellEnd"/>
      <w:r w:rsidRPr="0066320D">
        <w:rPr>
          <w:rFonts w:eastAsiaTheme="minorHAnsi"/>
          <w:color w:val="000000"/>
          <w:sz w:val="28"/>
          <w:szCs w:val="28"/>
          <w:lang w:eastAsia="en-US"/>
        </w:rPr>
        <w:t xml:space="preserve"> Россия (далее – Методика) разработана в целях оказания методической помощи органам государственной власти субъектов Российской Федерации в сфере образования, образовательным организациям, центрам проведения демонстрационного экзамена, иным организациям и предприятиям, участвующим в организации и проведении демонстрационного экзамена по стандартам </w:t>
      </w:r>
      <w:proofErr w:type="spellStart"/>
      <w:r w:rsidRPr="0066320D">
        <w:rPr>
          <w:rFonts w:eastAsiaTheme="minorHAnsi"/>
          <w:color w:val="000000"/>
          <w:sz w:val="28"/>
          <w:szCs w:val="28"/>
          <w:lang w:eastAsia="en-US"/>
        </w:rPr>
        <w:t>Ворлдскиллс</w:t>
      </w:r>
      <w:proofErr w:type="spellEnd"/>
      <w:r w:rsidRPr="0066320D">
        <w:rPr>
          <w:rFonts w:eastAsiaTheme="minorHAnsi"/>
          <w:color w:val="000000"/>
          <w:sz w:val="28"/>
          <w:szCs w:val="28"/>
          <w:lang w:eastAsia="en-US"/>
        </w:rPr>
        <w:t xml:space="preserve"> Россия, и устанавливает формы, порядок и условия его организации и проведения, обязательные</w:t>
      </w:r>
      <w:proofErr w:type="gramEnd"/>
      <w:r w:rsidRPr="0066320D">
        <w:rPr>
          <w:rFonts w:eastAsiaTheme="minorHAnsi"/>
          <w:color w:val="000000"/>
          <w:sz w:val="28"/>
          <w:szCs w:val="28"/>
          <w:lang w:eastAsia="en-US"/>
        </w:rPr>
        <w:t xml:space="preserve"> для соблюдения в качестве базовых принципов объективной оценки результатов подготовки (рабочих) кадров. </w:t>
      </w:r>
    </w:p>
    <w:p w:rsidR="0066320D" w:rsidRDefault="0066320D" w:rsidP="0066320D">
      <w:pPr>
        <w:autoSpaceDE w:val="0"/>
        <w:autoSpaceDN w:val="0"/>
        <w:adjustRightInd w:val="0"/>
        <w:ind w:left="993"/>
        <w:jc w:val="both"/>
        <w:rPr>
          <w:rFonts w:eastAsiaTheme="minorHAnsi"/>
          <w:bCs/>
          <w:color w:val="000000"/>
          <w:sz w:val="23"/>
          <w:szCs w:val="23"/>
        </w:rPr>
      </w:pPr>
    </w:p>
    <w:p w:rsidR="00D073FF" w:rsidRDefault="0066320D" w:rsidP="0066320D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 в качестве процедуры промежуточной аттестации по образовательным программам среднего профессионального образования и высшего образования в соответствии с порядком, установленным образовательной организацией самостоятельно, в том числе по результатам освоения как одного, так и нескольких профессиональных модулей, если ФГОС СПО в рамках одного из видов профессиональной деятельности предусмотрено освоение основной программы профессионального обучения по профессии рабочего или должности служащего (квалификационный экзамен).</w:t>
      </w:r>
      <w:proofErr w:type="gramEnd"/>
    </w:p>
    <w:p w:rsidR="00D073FF" w:rsidRDefault="00D073F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73FF" w:rsidRPr="00D073FF" w:rsidRDefault="00D073FF" w:rsidP="00D073FF">
      <w:pPr>
        <w:autoSpaceDE w:val="0"/>
        <w:autoSpaceDN w:val="0"/>
        <w:adjustRightInd w:val="0"/>
        <w:ind w:left="993" w:firstLine="850"/>
        <w:jc w:val="both"/>
        <w:rPr>
          <w:sz w:val="28"/>
          <w:szCs w:val="28"/>
        </w:rPr>
      </w:pPr>
      <w:r w:rsidRPr="00D073FF">
        <w:rPr>
          <w:sz w:val="28"/>
          <w:szCs w:val="28"/>
        </w:rPr>
        <w:lastRenderedPageBreak/>
        <w:t xml:space="preserve">Всероссийский семинар представителей профессиональных образовательных организаций РФ для знакомства с опытом московского профессионального образования по направлению 11.00.00 Электроника, радиотехника и системы связи </w:t>
      </w:r>
    </w:p>
    <w:p w:rsidR="00D073FF" w:rsidRPr="00D073FF" w:rsidRDefault="00D073FF" w:rsidP="00D073FF">
      <w:pPr>
        <w:autoSpaceDE w:val="0"/>
        <w:autoSpaceDN w:val="0"/>
        <w:adjustRightInd w:val="0"/>
        <w:ind w:left="993" w:firstLine="850"/>
        <w:jc w:val="both"/>
        <w:rPr>
          <w:sz w:val="28"/>
          <w:szCs w:val="28"/>
        </w:rPr>
      </w:pPr>
      <w:r w:rsidRPr="00D073FF">
        <w:rPr>
          <w:sz w:val="28"/>
          <w:szCs w:val="28"/>
        </w:rPr>
        <w:t xml:space="preserve">Тема семинара «Погружение в инновации: опыт московского профессионального образования по УГС 11.00.00 Электроника, радиотехника и системы связи». </w:t>
      </w:r>
    </w:p>
    <w:p w:rsidR="00D073FF" w:rsidRPr="00D073FF" w:rsidRDefault="00D073FF" w:rsidP="00D073FF">
      <w:pPr>
        <w:autoSpaceDE w:val="0"/>
        <w:autoSpaceDN w:val="0"/>
        <w:adjustRightInd w:val="0"/>
        <w:ind w:left="993" w:firstLine="850"/>
        <w:jc w:val="both"/>
        <w:rPr>
          <w:sz w:val="28"/>
          <w:szCs w:val="28"/>
        </w:rPr>
      </w:pPr>
      <w:r w:rsidRPr="00D073FF">
        <w:rPr>
          <w:sz w:val="28"/>
          <w:szCs w:val="28"/>
        </w:rPr>
        <w:t xml:space="preserve">Цель проведения семинара – трансляция практик деятельности образовательных организаций, реализующих программы СПО, на примере деятельности ведущего столичного колледжа - Колледжа связи №54» им. П.М. </w:t>
      </w:r>
      <w:proofErr w:type="spellStart"/>
      <w:r w:rsidRPr="00D073FF">
        <w:rPr>
          <w:sz w:val="28"/>
          <w:szCs w:val="28"/>
        </w:rPr>
        <w:t>Вострухина</w:t>
      </w:r>
      <w:proofErr w:type="spellEnd"/>
      <w:r w:rsidRPr="00D073FF">
        <w:rPr>
          <w:sz w:val="28"/>
          <w:szCs w:val="28"/>
        </w:rPr>
        <w:t>.</w:t>
      </w:r>
    </w:p>
    <w:p w:rsidR="00D073FF" w:rsidRDefault="00D073FF" w:rsidP="0066320D">
      <w:pPr>
        <w:autoSpaceDE w:val="0"/>
        <w:autoSpaceDN w:val="0"/>
        <w:adjustRightInd w:val="0"/>
        <w:ind w:left="993"/>
        <w:jc w:val="both"/>
        <w:rPr>
          <w:sz w:val="28"/>
          <w:szCs w:val="28"/>
          <w:lang w:val="en-US"/>
        </w:rPr>
      </w:pPr>
    </w:p>
    <w:p w:rsidR="000B55E8" w:rsidRDefault="000B55E8" w:rsidP="0066320D">
      <w:pPr>
        <w:autoSpaceDE w:val="0"/>
        <w:autoSpaceDN w:val="0"/>
        <w:adjustRightInd w:val="0"/>
        <w:ind w:left="993"/>
        <w:jc w:val="both"/>
        <w:rPr>
          <w:sz w:val="28"/>
          <w:szCs w:val="28"/>
          <w:lang w:val="en-US"/>
        </w:rPr>
      </w:pPr>
    </w:p>
    <w:p w:rsidR="000B55E8" w:rsidRPr="006860FA" w:rsidRDefault="006860FA" w:rsidP="0066320D">
      <w:pPr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bookmarkStart w:id="0" w:name="_GoBack"/>
      <w:r w:rsidRPr="006860FA">
        <w:rPr>
          <w:b/>
          <w:sz w:val="28"/>
          <w:szCs w:val="28"/>
        </w:rPr>
        <w:t>Воспитание</w:t>
      </w:r>
    </w:p>
    <w:p w:rsidR="000B55E8" w:rsidRPr="000B55E8" w:rsidRDefault="000B55E8" w:rsidP="000B55E8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B55E8">
        <w:rPr>
          <w:sz w:val="28"/>
          <w:szCs w:val="28"/>
        </w:rPr>
        <w:t xml:space="preserve">Указом Президента Российской Федерации поставлена цель – воспитание гармонично развитой и социально-ответственной личности. Министерством в 2018 году будет сформирована модель профессионального воспитания в СПО – в основе  формирование общих компетенций ФГОС СПО.  Компетенции Вы видите на слайде (гражданско-правовые, профессионально-ориентирующие, спортивные и </w:t>
      </w:r>
      <w:proofErr w:type="spellStart"/>
      <w:r w:rsidRPr="000B55E8">
        <w:rPr>
          <w:sz w:val="28"/>
          <w:szCs w:val="28"/>
        </w:rPr>
        <w:t>здоровьесберегающие</w:t>
      </w:r>
      <w:proofErr w:type="spellEnd"/>
      <w:r w:rsidRPr="000B55E8">
        <w:rPr>
          <w:sz w:val="28"/>
          <w:szCs w:val="28"/>
        </w:rPr>
        <w:t>, предпринимательские и так далее). Они все прописаны в разделе «Общие компетенции» ФГОС СПО.</w:t>
      </w:r>
      <w:r w:rsidRPr="000B55E8">
        <w:rPr>
          <w:sz w:val="28"/>
          <w:szCs w:val="28"/>
        </w:rPr>
        <w:br/>
        <w:t>Мы провели анализ программ воспитания колледжей и пришли к неутешительному выводу: только 1171 образовательная организация смогла представить программы воспитания</w:t>
      </w:r>
      <w:proofErr w:type="gramStart"/>
      <w:r w:rsidRPr="000B55E8">
        <w:rPr>
          <w:sz w:val="28"/>
          <w:szCs w:val="28"/>
        </w:rPr>
        <w:t>.</w:t>
      </w:r>
      <w:proofErr w:type="gramEnd"/>
      <w:r w:rsidRPr="000B55E8">
        <w:rPr>
          <w:sz w:val="28"/>
          <w:szCs w:val="28"/>
        </w:rPr>
        <w:t xml:space="preserve"> (</w:t>
      </w:r>
      <w:proofErr w:type="gramStart"/>
      <w:r w:rsidRPr="000B55E8">
        <w:rPr>
          <w:sz w:val="28"/>
          <w:szCs w:val="28"/>
        </w:rPr>
        <w:t>и</w:t>
      </w:r>
      <w:proofErr w:type="gramEnd"/>
      <w:r w:rsidRPr="000B55E8">
        <w:rPr>
          <w:sz w:val="28"/>
          <w:szCs w:val="28"/>
        </w:rPr>
        <w:t>з 3,5 тысяч).</w:t>
      </w:r>
    </w:p>
    <w:p w:rsidR="000B55E8" w:rsidRPr="000B55E8" w:rsidRDefault="000B55E8" w:rsidP="000B55E8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B55E8">
        <w:rPr>
          <w:sz w:val="28"/>
          <w:szCs w:val="28"/>
        </w:rPr>
        <w:t>Качество представленных программ оставляет желать лучшего. В большинстве своем программы ориентированы на даты, а не на результаты, результаты запланированы в качественных, а не в количественных показателях. Проектный подход практически нигде не используется, нет источников финансирования.</w:t>
      </w:r>
    </w:p>
    <w:p w:rsidR="000B55E8" w:rsidRPr="000B55E8" w:rsidRDefault="000B55E8" w:rsidP="000B55E8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B55E8">
        <w:rPr>
          <w:sz w:val="28"/>
          <w:szCs w:val="28"/>
        </w:rPr>
        <w:t>Что делать будем: до 3 октября Департамент принимает заявки на всероссийский конкурс по моделям воспитания. На основе лучших практик к концу года соберем и представим профессиональному сообществу интегративную модель программы воспитания колледжа в проектном формате.</w:t>
      </w:r>
    </w:p>
    <w:bookmarkEnd w:id="0"/>
    <w:p w:rsidR="000B55E8" w:rsidRPr="000B55E8" w:rsidRDefault="000B55E8" w:rsidP="0066320D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sectPr w:rsidR="000B55E8" w:rsidRPr="000B55E8" w:rsidSect="00B02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56A"/>
    <w:multiLevelType w:val="hybridMultilevel"/>
    <w:tmpl w:val="7C66FB9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530BA"/>
    <w:multiLevelType w:val="hybridMultilevel"/>
    <w:tmpl w:val="66F07B1C"/>
    <w:lvl w:ilvl="0" w:tplc="CE588308">
      <w:start w:val="1"/>
      <w:numFmt w:val="upperRoman"/>
      <w:lvlText w:val="%1."/>
      <w:lvlJc w:val="left"/>
      <w:pPr>
        <w:ind w:left="22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F3E2698"/>
    <w:multiLevelType w:val="hybridMultilevel"/>
    <w:tmpl w:val="BDE8F4D2"/>
    <w:lvl w:ilvl="0" w:tplc="EBC230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250A33"/>
    <w:multiLevelType w:val="hybridMultilevel"/>
    <w:tmpl w:val="E16CAFC2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26B3D"/>
    <w:multiLevelType w:val="hybridMultilevel"/>
    <w:tmpl w:val="AE06BEE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590543"/>
    <w:multiLevelType w:val="hybridMultilevel"/>
    <w:tmpl w:val="F852163A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378BC"/>
    <w:multiLevelType w:val="hybridMultilevel"/>
    <w:tmpl w:val="91DC2334"/>
    <w:lvl w:ilvl="0" w:tplc="2EA49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8C"/>
    <w:rsid w:val="0000111D"/>
    <w:rsid w:val="0001294F"/>
    <w:rsid w:val="00022B21"/>
    <w:rsid w:val="000B55E8"/>
    <w:rsid w:val="00117BAC"/>
    <w:rsid w:val="001B2791"/>
    <w:rsid w:val="001C2A74"/>
    <w:rsid w:val="0021233D"/>
    <w:rsid w:val="002E3C58"/>
    <w:rsid w:val="00336157"/>
    <w:rsid w:val="0039444D"/>
    <w:rsid w:val="003A5240"/>
    <w:rsid w:val="003B3246"/>
    <w:rsid w:val="00487C25"/>
    <w:rsid w:val="00491AC1"/>
    <w:rsid w:val="00547F9C"/>
    <w:rsid w:val="005B0B17"/>
    <w:rsid w:val="0063647E"/>
    <w:rsid w:val="0066320D"/>
    <w:rsid w:val="006637FF"/>
    <w:rsid w:val="006860FA"/>
    <w:rsid w:val="006D1C3D"/>
    <w:rsid w:val="00723FFA"/>
    <w:rsid w:val="00800723"/>
    <w:rsid w:val="00804D6C"/>
    <w:rsid w:val="008F0EF8"/>
    <w:rsid w:val="0090762A"/>
    <w:rsid w:val="00981586"/>
    <w:rsid w:val="00A23F81"/>
    <w:rsid w:val="00B02FDE"/>
    <w:rsid w:val="00B35837"/>
    <w:rsid w:val="00BA089B"/>
    <w:rsid w:val="00C6458C"/>
    <w:rsid w:val="00D073FF"/>
    <w:rsid w:val="00D77A2D"/>
    <w:rsid w:val="00DD70A3"/>
    <w:rsid w:val="00E1652F"/>
    <w:rsid w:val="00E30C52"/>
    <w:rsid w:val="00FA292D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6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Содержание. 2 уровень,List Paragraph"/>
    <w:basedOn w:val="a"/>
    <w:link w:val="a4"/>
    <w:qFormat/>
    <w:rsid w:val="00E16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,List Paragraph Знак"/>
    <w:link w:val="a3"/>
    <w:qFormat/>
    <w:locked/>
    <w:rsid w:val="00B35837"/>
  </w:style>
  <w:style w:type="paragraph" w:customStyle="1" w:styleId="Standard">
    <w:name w:val="Standard"/>
    <w:rsid w:val="00336157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01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073FF"/>
  </w:style>
  <w:style w:type="character" w:styleId="a6">
    <w:name w:val="Hyperlink"/>
    <w:basedOn w:val="a0"/>
    <w:uiPriority w:val="99"/>
    <w:semiHidden/>
    <w:unhideWhenUsed/>
    <w:rsid w:val="00D073F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F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6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Содержание. 2 уровень,List Paragraph"/>
    <w:basedOn w:val="a"/>
    <w:link w:val="a4"/>
    <w:qFormat/>
    <w:rsid w:val="00E16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,List Paragraph Знак"/>
    <w:link w:val="a3"/>
    <w:qFormat/>
    <w:locked/>
    <w:rsid w:val="00B35837"/>
  </w:style>
  <w:style w:type="paragraph" w:customStyle="1" w:styleId="Standard">
    <w:name w:val="Standard"/>
    <w:rsid w:val="00336157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01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073FF"/>
  </w:style>
  <w:style w:type="character" w:styleId="a6">
    <w:name w:val="Hyperlink"/>
    <w:basedOn w:val="a0"/>
    <w:uiPriority w:val="99"/>
    <w:semiHidden/>
    <w:unhideWhenUsed/>
    <w:rsid w:val="00D073F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F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Константинович Лебедев</dc:creator>
  <cp:keywords/>
  <dc:description/>
  <cp:lastModifiedBy>Михаил Константинович Лебедев</cp:lastModifiedBy>
  <cp:revision>10</cp:revision>
  <cp:lastPrinted>2019-02-13T12:22:00Z</cp:lastPrinted>
  <dcterms:created xsi:type="dcterms:W3CDTF">2019-02-11T06:47:00Z</dcterms:created>
  <dcterms:modified xsi:type="dcterms:W3CDTF">2019-02-13T12:26:00Z</dcterms:modified>
</cp:coreProperties>
</file>