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E" w:rsidRPr="00F91D6F" w:rsidRDefault="00720E9E" w:rsidP="0038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1D6F">
        <w:rPr>
          <w:rFonts w:ascii="Times New Roman" w:hAnsi="Times New Roman" w:cs="Times New Roman"/>
          <w:b/>
          <w:sz w:val="30"/>
          <w:szCs w:val="30"/>
        </w:rPr>
        <w:t xml:space="preserve">Проект </w:t>
      </w:r>
      <w:r w:rsidRPr="00F91D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образовательного учреждения средней общеобразовательной школы с углубленным изучением отдельных предметов «Провинциальный колледж»</w:t>
      </w:r>
      <w:r w:rsidR="00561D84" w:rsidRPr="00F91D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(город Ярославль)</w:t>
      </w:r>
    </w:p>
    <w:p w:rsidR="00EF057B" w:rsidRPr="00F91D6F" w:rsidRDefault="00720E9E" w:rsidP="00561D84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1D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образования»</w:t>
      </w:r>
    </w:p>
    <w:p w:rsidR="0038465A" w:rsidRDefault="0038465A" w:rsidP="003846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65A" w:rsidRPr="0038465A" w:rsidRDefault="0038465A" w:rsidP="003846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E9E" w:rsidRPr="0038465A" w:rsidRDefault="00720E9E" w:rsidP="0038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 России заявлен проект «Современная старшая школа» (пилотный регион 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Республика), представленный министерству образования и науки РФ и предполагающий реализацию еще в 10 регионах-лидерах. Суть проекта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D0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10-12 регионах России на базе инновационных школ координационны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новых стандартов старшей школы.</w:t>
      </w:r>
    </w:p>
    <w:p w:rsidR="0038465A" w:rsidRPr="0038465A" w:rsidRDefault="00F91D6F" w:rsidP="0038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65A"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идея, цель и задачи нашего проекта 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38465A"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 в контексте «Современной старшей школы».</w:t>
      </w:r>
    </w:p>
    <w:p w:rsidR="0038465A" w:rsidRPr="0038465A" w:rsidRDefault="0038465A" w:rsidP="0038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5A" w:rsidRPr="00E95945" w:rsidRDefault="0038465A" w:rsidP="0038465A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5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 проекта</w:t>
      </w:r>
    </w:p>
    <w:p w:rsidR="00C02A5E" w:rsidRDefault="0038465A" w:rsidP="003846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2010 года в России началось поэтапное введение федеральных государственных образовательных стандартов нового поколения. В соответствии с Письмом 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19.04.2011 № 03-255 «О введении федерального государственного образовательного стандарта общего образования» обязательное обучение по ФГОС на старшей ступени школы должно быть введено с 1 сентября 2020 года, а в инициативном режиме 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готовности ОУ 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общего (</w:t>
      </w:r>
      <w:proofErr w:type="gram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полного) </w:t>
      </w:r>
      <w:proofErr w:type="gram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может вводиться с 1 сентября 2013 г</w:t>
      </w:r>
      <w:r w:rsidR="00BD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на сегодняшний день проработанных механизмов и подходов к введению стандарта старшей школы в образовательную практику нет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отношении примерных образовательных программ, ни в отношении критериев оценки результатов,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в отношении готовности педагогических и управленческих кадров к внедрению стандарта старшей школы.</w:t>
      </w:r>
      <w:r w:rsidR="00C0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65A" w:rsidRPr="0038465A" w:rsidRDefault="0038465A" w:rsidP="0038465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«Развитие образования» на 2013 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годы, утвержденной распоряжением Правительства РФ от 15 мая 2013 г. № 792-р (Подпрограмма 2, п. 2.2.), определено, что «стратегическим приоритетом государственной </w:t>
      </w:r>
      <w:proofErr w:type="gram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обеспечить комплексное сопровождение введения федеральных государственных образовательных стандартов общего образования, задающ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новые требования к образовательным результатам. </w:t>
      </w:r>
      <w:proofErr w:type="gram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новые федеральные государственные образовательные стандарты открывает возможности для распространения 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сотрудничеству… Параллельно введению федеральных государственных образовательных стандартов следует продолжить работу по поиску, разработке и</w:t>
      </w:r>
      <w:r w:rsidR="0063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новых эффективных средств и форм организации образовательного процесса на базе школ – инновационных площадок и</w:t>
      </w:r>
      <w:proofErr w:type="gram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сетей».</w:t>
      </w:r>
    </w:p>
    <w:p w:rsidR="0038465A" w:rsidRPr="00720E9E" w:rsidRDefault="0038465A" w:rsidP="00720E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9E" w:rsidRPr="00E95945" w:rsidRDefault="0038465A" w:rsidP="00720E9E">
      <w:pPr>
        <w:rPr>
          <w:rFonts w:ascii="Times New Roman" w:hAnsi="Times New Roman" w:cs="Times New Roman"/>
          <w:b/>
          <w:sz w:val="32"/>
          <w:szCs w:val="32"/>
        </w:rPr>
      </w:pPr>
      <w:r w:rsidRPr="00E95945">
        <w:rPr>
          <w:rFonts w:ascii="Times New Roman" w:hAnsi="Times New Roman" w:cs="Times New Roman"/>
          <w:b/>
          <w:sz w:val="32"/>
          <w:szCs w:val="32"/>
        </w:rPr>
        <w:t>Проектная идея</w:t>
      </w:r>
    </w:p>
    <w:p w:rsidR="00AD010C" w:rsidRDefault="0038465A" w:rsidP="00BD2A52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="005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том, чтобы 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56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«Провинциальный колледж» с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AD010C" w:rsidRPr="00AD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воспроизводим</w:t>
      </w:r>
      <w:r w:rsidR="00F9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D010C" w:rsidRPr="00AD0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массовой образовательной практике </w:t>
      </w:r>
      <w:r w:rsidR="00F91D6F" w:rsidRPr="00F9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старшей школы (соответствующ</w:t>
      </w:r>
      <w:r w:rsidR="0056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образовательным стандартам, с новым  организационным дизайном, с новым типом педагога, с новыми способами управления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Апробированный на опыте проект в вариативной форме может быть перенесен в муниципальную и региональную систему 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с учетом конкретных социокультурных и экономических условий. </w:t>
      </w:r>
    </w:p>
    <w:p w:rsidR="00BD2A52" w:rsidRDefault="00BD2A52" w:rsidP="00BD2A52">
      <w:pPr>
        <w:spacing w:before="100" w:before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5A" w:rsidRPr="00BD2A52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Принципиальные установки на модель современной старшей школы: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индивидуальных образовательных программ (ИОП) старшеклассников;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ИОП на разработку и начало реализации личного карьерного проекта;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от «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«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парадигме содержания образования;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образовательный план старшеклассника предметов, позволяющих освоить ключевые сферы деятельности современного человека: экономика, предпринимательство, политика, управление, социальные коммуникации, дизайн и т.п.;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-практическое освоение учебного материала;</w:t>
      </w:r>
    </w:p>
    <w:p w:rsidR="00AD010C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самообразования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65A" w:rsidRPr="0038465A" w:rsidRDefault="00AD010C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сетевых форм организации образовательной деятельности</w:t>
      </w:r>
      <w:r w:rsidR="0038465A"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0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пространства социальной реа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</w:t>
      </w: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участие старшеклассника в муниципальных, региональных, федеральных стратегических программах, социокультурных проектах;</w:t>
      </w:r>
    </w:p>
    <w:p w:rsidR="0038465A" w:rsidRP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 педагогическую работу в старшей школе специалистов из сфер реальной политики, бизнеса, культуры, науки и т.д.;</w:t>
      </w:r>
    </w:p>
    <w:p w:rsidR="0038465A" w:rsidRDefault="0038465A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старшей ступени школы в форме социально-культурно-образовательного комплекса – «интегрированного социального учреждения, оказывающего многопрофильные услуги в сфере образования, культуры, спорта</w:t>
      </w:r>
      <w:r w:rsidR="00E959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945" w:rsidRPr="0038465A" w:rsidRDefault="00E95945" w:rsidP="00E95945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45" w:rsidRPr="00BD2A52" w:rsidRDefault="00E95945" w:rsidP="00267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 проекта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проекта:</w:t>
      </w:r>
      <w:r w:rsidR="00F91D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регионе центра, способного реализовать инновационную модель старшей школы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которой можно транслировать в образовательную практику региона.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проекта: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теоретического и практического опыта российских и зарубежных образовательных площадок, реализующих инновационные модели старшей школы;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команды разработчиков программ старшей школы, состоящей из управленцев, ученых, педагогов-практиков, психологов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специалистов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пакета методических рекомендаций и технологических решений по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школы в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нового стандарта;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«Демоверсия» реализации модели новой старшей школы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системы мониторинга уровня подготовки и социализации старшеклассников;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сети партнерских школ в других российских регионах в результате совместной разработки и внедрения модели в практику;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Организация постоянно действующих коммуникативных площадок по решению проблем старшей школы (сайт, научно-методические издания, серия 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экспертных семинаров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E95945" w:rsidRPr="0026720D" w:rsidRDefault="00E95945" w:rsidP="0026720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общественности, государственных и бизнес структур федерального и регионального уровня к экспертизе и внедрению модели старшей школы в</w:t>
      </w:r>
      <w:r w:rsidR="0026720D"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</w:t>
      </w:r>
      <w:r w:rsidRPr="00267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697" w:rsidRPr="00F84697" w:rsidRDefault="00F84697" w:rsidP="00BD2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97" w:rsidRPr="00BD2A52" w:rsidRDefault="00F84697" w:rsidP="00F8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Срок выполнения проекта: </w:t>
      </w:r>
    </w:p>
    <w:p w:rsidR="00F84697" w:rsidRPr="00F84697" w:rsidRDefault="00F84697" w:rsidP="00F84697">
      <w:pPr>
        <w:autoSpaceDE w:val="0"/>
        <w:autoSpaceDN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начало проекта: март 2014г.</w:t>
      </w:r>
    </w:p>
    <w:p w:rsidR="00F84697" w:rsidRPr="00F84697" w:rsidRDefault="00F84697" w:rsidP="00F84697">
      <w:pPr>
        <w:autoSpaceDE w:val="0"/>
        <w:autoSpaceDN w:val="0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окончание проекта: декабрь 2020 г.</w:t>
      </w:r>
    </w:p>
    <w:p w:rsidR="00F84697" w:rsidRPr="00F84697" w:rsidRDefault="00F84697" w:rsidP="00F84697">
      <w:pPr>
        <w:autoSpaceDE w:val="0"/>
        <w:autoSpaceDN w:val="0"/>
        <w:spacing w:before="100" w:beforeAutospacing="1" w:after="100" w:afterAutospacing="1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697" w:rsidRDefault="00F84697" w:rsidP="00EF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целевые груп</w:t>
      </w:r>
      <w:r w:rsidR="00F91D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пы, на которые направлен проек</w:t>
      </w:r>
      <w:r w:rsidR="000E74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</w:p>
    <w:p w:rsidR="00F91D6F" w:rsidRPr="00F91D6F" w:rsidRDefault="00F91D6F" w:rsidP="00EF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4F00" w:rsidRPr="00F84697" w:rsidRDefault="00EF4F00" w:rsidP="00F91D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пользователи проекта:  региональные и муниципальные органы управления образованием, органы государственной власти и местного самоуправления, образовательные учреждения и организации,  учреждения системы подготовки, переподготовки и повышения квалификации работников образования, инновационные образовательные сети.</w:t>
      </w:r>
    </w:p>
    <w:p w:rsidR="00EF4F00" w:rsidRDefault="00EF4F00" w:rsidP="00F8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697" w:rsidRPr="00BD2A52" w:rsidRDefault="00F84697" w:rsidP="00F8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Механизм и календарный план реализации проекта</w:t>
      </w:r>
    </w:p>
    <w:p w:rsidR="00F84697" w:rsidRPr="00F84697" w:rsidRDefault="00F84697" w:rsidP="00F846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механизм реализации проекта – объединение усилий педагогической науки и инновационной практики со структурами</w:t>
      </w:r>
      <w:r w:rsidR="0060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образованием, структурами</w:t>
      </w: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общества (власти, бизнеса,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СМИ), экспертными сообществами и потребителями образовательных услуг, заинтересованными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изменении </w:t>
      </w: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школы</w:t>
      </w:r>
      <w:r w:rsidR="0060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к новому стандарту и реализации нового стандарта</w:t>
      </w:r>
      <w:r w:rsidRPr="00F84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477" w:rsidRDefault="000E7477" w:rsidP="00F8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84697" w:rsidRPr="00BD2A52" w:rsidRDefault="00F84697" w:rsidP="00F8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D2A5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План реализации проекта: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71"/>
        <w:gridCol w:w="1442"/>
        <w:gridCol w:w="3892"/>
      </w:tblGrid>
      <w:tr w:rsidR="00A14AC8" w:rsidRPr="00606746" w:rsidTr="00463E5A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F4F00" w:rsidP="00EF4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сложившихся на практике моделей старшей школы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зарубежного опыта)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606746" w:rsidP="0060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60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Информационно-аналитическая справка по </w:t>
            </w:r>
            <w:r w:rsid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 существующим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площадкам, использующим современные технологии и формы образования старшеклассников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46" w:rsidRPr="00606746" w:rsidRDefault="00606746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46" w:rsidRDefault="00606746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намерений учащихся  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4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F4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контексте перехода к новому стандарту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46" w:rsidRDefault="00606746" w:rsidP="0060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46" w:rsidRPr="00606746" w:rsidRDefault="00606746" w:rsidP="00ED4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Оформленный отчет о возможности  формирования групп учащихся, переходящих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новому стандарту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6B" w:rsidRDefault="00ED416B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6B" w:rsidRDefault="00ED416B" w:rsidP="00ED4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пакета необходимой документации для перехода на обучение      (отдельных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новому стандарту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6B" w:rsidRDefault="00ED416B" w:rsidP="00606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август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6B" w:rsidRDefault="00ED416B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документы, программы, инструкции    (в том числе и должностные), новые разделы образовательной программы и т.п.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D416B" w:rsidP="00ED4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F9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экспертно-</w:t>
            </w:r>
            <w:r w:rsidR="00F9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проектных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семинаров</w:t>
            </w:r>
            <w:r w:rsidR="00ED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ходе которых вместе с органами управления образованием достигаются договоренности о дальнейших шагах и намерениях в рамках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4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D416B" w:rsidP="00ED4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кспертные заключения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разрабатываемой и внедряемой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и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 экспериментальных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внедрения нового стандарта старшей школы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</w:t>
            </w:r>
            <w:r w:rsidR="0053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ИОП, алгоритма работы </w:t>
            </w:r>
            <w:proofErr w:type="spellStart"/>
            <w:r w:rsidR="0053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2014 -август 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материалы 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53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содержания отдельных учебных дисциплин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2014 - август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образовательных программ </w:t>
            </w:r>
          </w:p>
        </w:tc>
      </w:tr>
      <w:tr w:rsidR="00B51102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02" w:rsidRDefault="00B51102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02" w:rsidRPr="00606746" w:rsidRDefault="00B51102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механизму финансирования работы  старшей школы в рамках нового 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02" w:rsidRDefault="00B51102" w:rsidP="0053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102" w:rsidRPr="00606746" w:rsidRDefault="00B51102" w:rsidP="00B51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для экспертизы (новые подходы к финансированию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работы по стандарту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4AC8" w:rsidRPr="00531A40" w:rsidTr="00531A40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53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7" w:rsidRPr="00606746" w:rsidRDefault="00531A40" w:rsidP="00531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круга участников работы по новому стандарту (учащихся, педагогов, партнеров)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7" w:rsidRPr="00531A40" w:rsidRDefault="00531A40" w:rsidP="0053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531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2015-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Pr="00531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7" w:rsidRPr="00531A40" w:rsidRDefault="00F84697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A76AD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реобразование в социально-культурно-образовательный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школы «Провинциальный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A76AD" w:rsidP="00EA7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нварь 2014 -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Социально-культурно-образовательный комплекс 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220 учащихся старшей школы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A14AC8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пакет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для преобразования 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 в  регион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A76AD" w:rsidP="00EA7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2014 -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EA76AD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проектной документации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EA7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E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 страницы,  отражающей ход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школы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B51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оригинал-макета </w:t>
            </w:r>
            <w:r w:rsidR="00B5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по переходу на новый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нварь 2015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   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сборника материалов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B51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образовательной программы старшей школы нового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–август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Default="00EF4F00" w:rsidP="00EF4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Разделы </w:t>
            </w:r>
            <w:r w:rsidR="00B5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(полного) образования в рамках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4F00" w:rsidRDefault="00EF4F00" w:rsidP="00EF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план;</w:t>
            </w:r>
          </w:p>
          <w:p w:rsidR="00EF4F00" w:rsidRDefault="00EF4F00" w:rsidP="00EF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социальных практик;</w:t>
            </w:r>
          </w:p>
          <w:p w:rsidR="00EF4F00" w:rsidRDefault="00EF4F00" w:rsidP="00EF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План-карта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ситуаций образовательной рефлексии;</w:t>
            </w:r>
          </w:p>
          <w:p w:rsidR="00EF4F00" w:rsidRPr="00606746" w:rsidRDefault="00EF4F00" w:rsidP="00EF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F91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материалов проекта на мероприятиях </w:t>
            </w:r>
            <w:r w:rsidR="00B5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 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</w:t>
            </w:r>
            <w:r w:rsidR="00B5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B51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B51102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</w:t>
            </w:r>
          </w:p>
        </w:tc>
      </w:tr>
      <w:tr w:rsidR="00A14AC8" w:rsidRPr="00606746" w:rsidTr="00463E5A">
        <w:trPr>
          <w:cantSplit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F84697" w:rsidP="0046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A14AC8" w:rsidP="00A14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</w:t>
            </w:r>
            <w:r w:rsidR="00B51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697" w:rsidRPr="00606746" w:rsidRDefault="00A14AC8" w:rsidP="00A1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4697" w:rsidRPr="0060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тчеты по проекту, экспертные заключения</w:t>
            </w:r>
          </w:p>
        </w:tc>
      </w:tr>
    </w:tbl>
    <w:p w:rsidR="00F91D6F" w:rsidRDefault="00F91D6F" w:rsidP="000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D1581" w:rsidRPr="00BD2A52" w:rsidRDefault="000D1581" w:rsidP="000D1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Риски при подготовке и реализации проекта:</w:t>
      </w:r>
    </w:p>
    <w:p w:rsidR="00F84697" w:rsidRDefault="000D1581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уации, при наступлении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изменение хода проекта, направлений деятельности в рамках проекта, а при определенном развитии событий 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прекращение проекта:  </w:t>
      </w:r>
    </w:p>
    <w:p w:rsidR="000D1581" w:rsidRDefault="000D1581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-неготовность </w:t>
      </w:r>
      <w:r w:rsidR="001F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их родителей переходить на </w:t>
      </w:r>
      <w:proofErr w:type="gramStart"/>
      <w:r w:rsidR="001F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1F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стандарту;</w:t>
      </w:r>
    </w:p>
    <w:p w:rsidR="001F312C" w:rsidRDefault="001F312C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разное понимание одних и тех же позиций стандарта членами проектной команды,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муниципальной системы образования и</w:t>
      </w:r>
      <w:r w:rsidR="00F9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противоречия, возникающие при трактовке различных положений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и (или) федеральном уровне;</w:t>
      </w:r>
    </w:p>
    <w:p w:rsidR="001F312C" w:rsidRDefault="001F312C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между требовани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учебного процесса, расширения пространства социальной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катастрофической нехватк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для продолжения деятельности;</w:t>
      </w:r>
    </w:p>
    <w:p w:rsidR="001F312C" w:rsidRDefault="001F312C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икование изменений (дополнений)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новых требований к стандарту;</w:t>
      </w:r>
      <w:r w:rsid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актов, противоречащих смыслу и духу проекта.</w:t>
      </w:r>
    </w:p>
    <w:p w:rsidR="001F312C" w:rsidRDefault="001F312C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2C" w:rsidRPr="00BD2A52" w:rsidRDefault="001F312C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позитивных изменений, которые произойдут в результате реализации проекта</w:t>
      </w:r>
      <w:r w:rsidR="005D2CE7" w:rsidRPr="00BD2A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5D2CE7" w:rsidRDefault="005D2CE7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образовательных возможностей, в том числе расширение образовательного пространства учащегося как пространства проб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своих возможностей за счет организации условий для рефлексии школьниками точек профессионального самоопределения, создания мест для приобретения учениками нового коммуникативного, социального и управленческого опыта;</w:t>
      </w:r>
    </w:p>
    <w:p w:rsidR="005D2CE7" w:rsidRDefault="005D2CE7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изменения в способах учения и в формах взаимодействия учителя и ученика;</w:t>
      </w:r>
    </w:p>
    <w:p w:rsidR="005D2CE7" w:rsidRDefault="005D2CE7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 жизненных ориентирах учащихся</w:t>
      </w:r>
      <w:r w:rsidR="00333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2E7" w:rsidRDefault="003332E7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ответственности за результаты образовательного процесса всех участвующих в нем сторон;</w:t>
      </w:r>
    </w:p>
    <w:p w:rsidR="003332E7" w:rsidRDefault="003332E7" w:rsidP="000D158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возможности увидеть (до вступления в действие ФГОС старшей школы), каков может быть «портрет» выпускника школы на «выходе».</w:t>
      </w: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52" w:rsidRPr="0026720D" w:rsidRDefault="00BD2A52" w:rsidP="002672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A52" w:rsidRPr="0026720D" w:rsidSect="00633D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9F" w:rsidRDefault="0032069F" w:rsidP="000E7477">
      <w:pPr>
        <w:spacing w:after="0" w:line="240" w:lineRule="auto"/>
      </w:pPr>
      <w:r>
        <w:separator/>
      </w:r>
    </w:p>
  </w:endnote>
  <w:endnote w:type="continuationSeparator" w:id="0">
    <w:p w:rsidR="0032069F" w:rsidRDefault="0032069F" w:rsidP="000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9F" w:rsidRDefault="0032069F" w:rsidP="000E7477">
      <w:pPr>
        <w:spacing w:after="0" w:line="240" w:lineRule="auto"/>
      </w:pPr>
      <w:r>
        <w:separator/>
      </w:r>
    </w:p>
  </w:footnote>
  <w:footnote w:type="continuationSeparator" w:id="0">
    <w:p w:rsidR="0032069F" w:rsidRDefault="0032069F" w:rsidP="000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5347"/>
      <w:docPartObj>
        <w:docPartGallery w:val="Page Numbers (Top of Page)"/>
        <w:docPartUnique/>
      </w:docPartObj>
    </w:sdtPr>
    <w:sdtEndPr/>
    <w:sdtContent>
      <w:p w:rsidR="00633D81" w:rsidRDefault="00633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04">
          <w:rPr>
            <w:noProof/>
          </w:rPr>
          <w:t>2</w:t>
        </w:r>
        <w:r>
          <w:fldChar w:fldCharType="end"/>
        </w:r>
      </w:p>
    </w:sdtContent>
  </w:sdt>
  <w:p w:rsidR="000E7477" w:rsidRDefault="000E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61"/>
    <w:rsid w:val="00065161"/>
    <w:rsid w:val="000D1581"/>
    <w:rsid w:val="000E7477"/>
    <w:rsid w:val="001A0067"/>
    <w:rsid w:val="001F312C"/>
    <w:rsid w:val="00207E55"/>
    <w:rsid w:val="0026720D"/>
    <w:rsid w:val="0032069F"/>
    <w:rsid w:val="00330348"/>
    <w:rsid w:val="003332E7"/>
    <w:rsid w:val="0038465A"/>
    <w:rsid w:val="00531A40"/>
    <w:rsid w:val="00561D84"/>
    <w:rsid w:val="005B10D0"/>
    <w:rsid w:val="005D2CE7"/>
    <w:rsid w:val="00606746"/>
    <w:rsid w:val="00633D81"/>
    <w:rsid w:val="00720E9E"/>
    <w:rsid w:val="0072735B"/>
    <w:rsid w:val="00926652"/>
    <w:rsid w:val="00A14AC8"/>
    <w:rsid w:val="00AA7387"/>
    <w:rsid w:val="00AD010C"/>
    <w:rsid w:val="00B51102"/>
    <w:rsid w:val="00BD2A52"/>
    <w:rsid w:val="00C02A5E"/>
    <w:rsid w:val="00E95945"/>
    <w:rsid w:val="00EA76AD"/>
    <w:rsid w:val="00ED1D04"/>
    <w:rsid w:val="00ED416B"/>
    <w:rsid w:val="00EF057B"/>
    <w:rsid w:val="00EF4F00"/>
    <w:rsid w:val="00F405E6"/>
    <w:rsid w:val="00F84697"/>
    <w:rsid w:val="00F9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477"/>
  </w:style>
  <w:style w:type="paragraph" w:styleId="a5">
    <w:name w:val="footer"/>
    <w:basedOn w:val="a"/>
    <w:link w:val="a6"/>
    <w:uiPriority w:val="99"/>
    <w:unhideWhenUsed/>
    <w:rsid w:val="000E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477"/>
  </w:style>
  <w:style w:type="paragraph" w:styleId="a7">
    <w:name w:val="Balloon Text"/>
    <w:basedOn w:val="a"/>
    <w:link w:val="a8"/>
    <w:uiPriority w:val="99"/>
    <w:semiHidden/>
    <w:unhideWhenUsed/>
    <w:rsid w:val="000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3BA1-FDD4-4EC7-9722-18BD421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Короткова</cp:lastModifiedBy>
  <cp:revision>3</cp:revision>
  <cp:lastPrinted>2014-01-31T07:58:00Z</cp:lastPrinted>
  <dcterms:created xsi:type="dcterms:W3CDTF">2014-01-31T08:50:00Z</dcterms:created>
  <dcterms:modified xsi:type="dcterms:W3CDTF">2014-01-31T10:29:00Z</dcterms:modified>
</cp:coreProperties>
</file>