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</w:rPr>
        <w:t>Детская игра – традиции и современность</w:t>
      </w:r>
    </w:p>
    <w:p>
      <w:pPr>
        <w:pStyle w:val="1"/>
        <w:spacing w:lineRule="auto" w:line="240"/>
        <w:jc w:val="righ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Директор МОУ НШ п.Заволжье </w:t>
      </w:r>
    </w:p>
    <w:p>
      <w:pPr>
        <w:pStyle w:val="1"/>
        <w:spacing w:lineRule="auto" w:line="240"/>
        <w:jc w:val="righ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Шишкина Елена Александровна.</w:t>
      </w:r>
    </w:p>
    <w:p>
      <w:pPr>
        <w:pStyle w:val="1"/>
        <w:spacing w:lineRule="auto" w:line="240"/>
        <w:jc w:val="center"/>
        <w:rPr>
          <w:rFonts w:cs="Times New Roman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1"/>
        <w:spacing w:lineRule="auto" w:line="240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Что такое детская игра?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Игра является основным видом деятельности детей, а так же формой организации детской деятельности. Игра является сквозным механизмом развития реб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е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нка посредством которой реализуются содержание пяти образовательных областей: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ab/>
        <w:t xml:space="preserve"> </w:t>
      </w:r>
    </w:p>
    <w:p>
      <w:pPr>
        <w:pStyle w:val="1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ab/>
        <w:t xml:space="preserve">Дошкольный возраст является начальным этапом социального развития ребенка, поскольку именно в дошкольном возрасте формируются основные качества личности: ключевые социальные навыки, социально-психологические особенности в системе отношений с другими людьми, нравственные ценности и установки, направленные на усвоение традиций общества, культуры, среды в которой ребенок растет. </w:t>
        <w:tab/>
        <w:t xml:space="preserve"> </w:t>
      </w:r>
    </w:p>
    <w:p>
      <w:pPr>
        <w:pStyle w:val="1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ab/>
        <w:t xml:space="preserve">Сюжетно-ролевая игра - ведущее средство социализации </w:t>
        <w:br/>
        <w:t>детей  дошкольного возраста.</w:t>
      </w:r>
    </w:p>
    <w:p>
      <w:pPr>
        <w:pStyle w:val="1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Успех игры зависит от личностных качеств   и коммуникативных  умений  каждого участника игры. </w:t>
      </w:r>
    </w:p>
    <w:p>
      <w:pPr>
        <w:pStyle w:val="Normal"/>
        <w:spacing w:before="0" w:after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В сюжетно-ролевой игре дошкольник   учится: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владеть своей речью, для того чтобы легко входить в контакт с людьми,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уметь  общаться  в различных ситуациях,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быть  настроенным на конструктивный диалог, </w:t>
      </w:r>
    </w:p>
    <w:p>
      <w:pPr>
        <w:pStyle w:val="1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уметь  успешно взаимодействовать с партнерами по общению. </w:t>
        <w:tab/>
        <w:tab/>
        <w:tab/>
        <w:t xml:space="preserve">Игра – деятельность, которая позволяет опробовать разные варианты, не боясь ошибок, поскольку всегда можно все исправить, переиграть. Эта деятельность, которая позволяет моделировать и переживать в действии разные варианты ситуации. Ребенок, который получил в игре опыт такого вариативного подхода к разным проблемам, легко переносит полученный опыт в другие виды деятельности. Проблемы «недоигравших» детей обнаруживаются в первую очередь в начальной школе. Если у ребенка не сформирован внутренний план деятельности, ему трудно представить проблемную ситуацию и мысленно осуществить в ней требуемые действия. </w:t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right="-142" w:firstLine="567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ФГОС ДО выделяет в качестве одного из механизмов, способствующего развитию дошкольников и отвечающего его жизненным интересам и возможностям, именно игровую деятельность, определяет роль педагога и характер его взаимоотношений с детьми. Особым условием реализации стандарта является поддержка спонтанной игры детей, ее обогащение, обеспечение игрового времени и пространства. </w:t>
        <w:tab/>
        <w:tab/>
        <w:tab/>
        <w:tab/>
        <w:tab/>
        <w:tab/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С обеспечением игрового пространства ситуация более или менее ясна - игровая предметно-пространственная среда в том или ином виде представлена в любой группе. С обеспечением игрового времени сложнее: с детьми некогда играть! А что касается поддержки спонтанной игры и особенно е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е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обогащения, то наиболее часто реализуемая стратегия в этом отношении - просто невмешательство. Зачастую инициатива в  играх принадлежит взрослому, даже в том случае, когда ребенок начинает играть в нее сам. А ведь только в самодеятельной, идущей от инициативы самого ребенка игре у него формируются необходимые для перехода на следующий этап возрастные новообразования и ряд соответствующих возрасту целевых ориентиров, прописанных в стандарте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. </w:t>
      </w:r>
    </w:p>
    <w:p>
      <w:pPr>
        <w:pStyle w:val="1"/>
        <w:shd w:val="clear" w:color="auto" w:fill="FFFFFF"/>
        <w:spacing w:lineRule="auto" w:line="240" w:beforeAutospacing="0" w:before="0" w:afterAutospacing="0" w:after="0"/>
        <w:ind w:right="-142" w:firstLine="567"/>
        <w:jc w:val="both"/>
        <w:rPr/>
      </w:pP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Пониманием значимости игры и вовлечением детей в этот процесс активно занимаются  педагоги   Ярославского района, стараясь создавать    условия, в которых эта деятельность должна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осуществляться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. В 2016-2017 учебного году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164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педагога 22 учреждений приняли активное участие в месячнике по сюжетно-ролевой игре. Были организованы мастер классы, семинары, открытые просмотры, которые прошли и на базе нашего учреждения.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   </w:t>
      </w:r>
    </w:p>
    <w:p>
      <w:pPr>
        <w:pStyle w:val="1"/>
        <w:shd w:val="clear" w:color="auto" w:fill="FFFFFF"/>
        <w:spacing w:lineRule="auto" w:line="240" w:beforeAutospacing="0" w:before="0" w:afterAutospacing="0" w:after="0"/>
        <w:ind w:right="-142" w:firstLine="567"/>
        <w:jc w:val="both"/>
        <w:rPr/>
      </w:pP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 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pacing w:val="-2"/>
          <w:sz w:val="28"/>
          <w:szCs w:val="28"/>
          <w:highlight w:val="white"/>
        </w:rPr>
        <w:t xml:space="preserve">МОУ НШ п.Заволжье ЯМР 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 xml:space="preserve">  это начальная школа с дошкольными группами, которые посещает 82 воспитанника.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pacing w:val="-2"/>
          <w:sz w:val="28"/>
          <w:szCs w:val="28"/>
          <w:highlight w:val="white"/>
        </w:rPr>
        <w:t xml:space="preserve">МОУ НШ п. Заволжье ЯМР. 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 xml:space="preserve">   является опорным учреждением на базе которого третий год работает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методическое объединение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 xml:space="preserve"> для воспитателей  групп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 xml:space="preserve">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старшего дошкольного возраста. 30 педагогов Ярославского района посетило  учреждение   в рамках месячника сюжетно-ролевой игры. Нашими воспитателями был предложен проектный метод развития сюжетно-ролевых игр.</w:t>
      </w:r>
    </w:p>
    <w:p>
      <w:pPr>
        <w:pStyle w:val="C14"/>
        <w:shd w:val="clear" w:color="auto" w:fill="FFFFFF"/>
        <w:spacing w:lineRule="auto" w:line="240" w:beforeAutospacing="0" w:before="0" w:afterAutospacing="0" w:after="0"/>
        <w:ind w:right="-142" w:firstLine="567"/>
        <w:jc w:val="both"/>
        <w:rPr/>
      </w:pPr>
      <w:r>
        <w:rPr>
          <w:rStyle w:val="C5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Проводилось планомерное обогащение опыта детей. На экскурсиях, прогулках, при чтении книг, рассматривании иллюстраций, картин, во время бесед, встреч с людьми разных профессий (родителями) расширялись представления детей об окружающем: предметах, социальных явлениях, деятельности взрослых, формировались эмоционально-нравственные оценки. Это содержание при определенных условиях становилось источником возникновения замысла игры.</w:t>
        <w:tab/>
        <w:tab/>
        <w:tab/>
        <w:tab/>
        <w:tab/>
        <w:tab/>
        <w:tab/>
        <w:tab/>
        <w:t>На втором этапе проекта, накопленные знания об окружающем дети с интересом отражали в конструировании и изобразительной деятельности, что способствовало формированию игровых умений детей.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 xml:space="preserve"> Было организовано игровое пространство в группах и подобраны атрибуты.</w:t>
        <w:tab/>
        <w:tab/>
        <w:tab/>
        <w:tab/>
      </w:r>
      <w:r>
        <w:rPr>
          <w:rStyle w:val="C5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</w:rPr>
        <w:t>На третьем этапе проекта, использовался прием - обыгрывание игровых ситуаций, где все участники, используя уже накопленный опыт, вводят новые сюжетные события, включая новые роли.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 xml:space="preserve"> Поскольку сюжетно-ролевая игра отражает явления окружающей действительности, то появление новых профессий вызвало потребность создать сюжетно-ролевые игры с новым сюжетом.</w:t>
        <w:tab/>
        <w:tab/>
        <w:tab/>
        <w:tab/>
        <w:tab/>
        <w:tab/>
        <w:tab/>
        <w:tab/>
        <w:tab/>
        <w:tab/>
        <w:tab/>
        <w:t>Большую роль в реализации проектов сыграло привлечение родителей. Благодаря их участию в проектах у детей формируется чувство гордости, повышается самооценка, а у тех детей, родители которых чаще выполняли роль ассистентов, наблюдается значительное продвижение в развитии.</w:t>
        <w:tab/>
        <w:tab/>
        <w:tab/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FFFFFF" w:val="clear"/>
        </w:rPr>
        <w:t>Яркая, динамичная, наполненная широким спектром эмоций, побуждающая к общению, взаимодействию и размышлению  сюжетно-ролевая игра полюбилась педагогам и детям.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Style w:val="C1"/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highlight w:val="white"/>
        </w:rPr>
        <w:t>Итог проекта - самостоятельно развернутая детская сюжетно-ролевая игра, объединенная с другими сюжетно-ролевыми играми.</w:t>
      </w:r>
      <w:r>
        <w:rPr>
          <w:rStyle w:val="C1"/>
          <w:rFonts w:cs="Arial" w:ascii="Liberation Serif" w:hAnsi="Liberation Serif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 xml:space="preserve"> </w:t>
      </w: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Проект с\ролевой игры «Центр здоровья» и Проект сюжетно-ролевой игры «Театр в театре».</w:t>
      </w:r>
    </w:p>
    <w:p>
      <w:pPr>
        <w:pStyle w:val="2"/>
        <w:shd w:val="clear" w:color="auto" w:fill="auto"/>
        <w:spacing w:lineRule="auto" w:line="240" w:before="0" w:after="200"/>
        <w:ind w:firstLine="708"/>
        <w:jc w:val="both"/>
        <w:rPr/>
      </w:pPr>
      <w:r>
        <w:rPr>
          <w:rStyle w:val="C1"/>
          <w:rFonts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Деятельность дошкольника существенно зависит от внешних и внутренних условий присвоения им опыта, накопленного человечеством. Педагог создавая эти условия, раскрывает перед детьми средства и способы познания мира.</w:t>
      </w:r>
    </w:p>
    <w:p>
      <w:pPr>
        <w:pStyle w:val="1"/>
        <w:spacing w:lineRule="auto" w:line="240"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1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9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f25987"/>
    <w:rPr/>
  </w:style>
  <w:style w:type="character" w:styleId="C0" w:customStyle="1">
    <w:name w:val="c0"/>
    <w:basedOn w:val="DefaultParagraphFont"/>
    <w:qFormat/>
    <w:rsid w:val="000b2a10"/>
    <w:rPr/>
  </w:style>
  <w:style w:type="character" w:styleId="C5" w:customStyle="1">
    <w:name w:val="c5"/>
    <w:basedOn w:val="DefaultParagraphFont"/>
    <w:qFormat/>
    <w:rsid w:val="000b2a10"/>
    <w:rPr/>
  </w:style>
  <w:style w:type="character" w:styleId="ListLabel1">
    <w:name w:val="ListLabel 1"/>
    <w:qFormat/>
    <w:rPr>
      <w:rFonts w:cs="Symbol"/>
      <w:b/>
      <w:sz w:val="28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b w:val="false"/>
      <w:sz w:val="28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Wingdings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Обычный1"/>
    <w:qFormat/>
    <w:rsid w:val="008202db"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DejaVu Sans" w:cs="Liberation Sans"/>
      <w:color w:val="000000"/>
      <w:sz w:val="36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f25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ef0b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ef7"/>
    <w:pPr>
      <w:spacing w:before="0" w:after="200"/>
      <w:ind w:left="720" w:hanging="0"/>
      <w:contextualSpacing/>
    </w:pPr>
    <w:rPr>
      <w:rFonts w:eastAsia="Calibri" w:eastAsiaTheme="minorHAnsi"/>
      <w:color w:val="00000A"/>
      <w:lang w:eastAsia="en-US"/>
    </w:rPr>
  </w:style>
  <w:style w:type="paragraph" w:styleId="C27" w:customStyle="1">
    <w:name w:val="c27"/>
    <w:basedOn w:val="Normal"/>
    <w:qFormat/>
    <w:rsid w:val="00bd36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" w:customStyle="1">
    <w:name w:val="Основной текст2"/>
    <w:basedOn w:val="Normal"/>
    <w:qFormat/>
    <w:rsid w:val="007c7215"/>
    <w:pPr>
      <w:shd w:val="clear" w:color="auto" w:fill="FFFFFF"/>
      <w:spacing w:lineRule="exact" w:line="317" w:before="300" w:after="0"/>
      <w:ind w:hanging="340"/>
    </w:pPr>
    <w:rPr>
      <w:rFonts w:ascii="Arial" w:hAnsi="Arial" w:eastAsia="Arial" w:cs="Arial"/>
      <w:sz w:val="27"/>
      <w:szCs w:val="27"/>
    </w:rPr>
  </w:style>
  <w:style w:type="paragraph" w:styleId="C14" w:customStyle="1">
    <w:name w:val="c14"/>
    <w:basedOn w:val="Normal"/>
    <w:qFormat/>
    <w:rsid w:val="000b2a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5" w:customStyle="1">
    <w:name w:val="c15"/>
    <w:basedOn w:val="Normal"/>
    <w:qFormat/>
    <w:rsid w:val="000b2a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2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LibreOffice/5.1.6.2$Linux_x86 LibreOffice_project/10m0$Build-2</Application>
  <Pages>3</Pages>
  <Words>715</Words>
  <Characters>5045</Characters>
  <CharactersWithSpaces>5825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2017-11-19T05:54:00Z</dcterms:created>
  <dc:creator>Windows User</dc:creator>
  <dc:description/>
  <dc:language>ru-RU</dc:language>
  <cp:lastModifiedBy/>
  <cp:lastPrinted>2017-11-21T14:53:33Z</cp:lastPrinted>
  <dcterms:modified xsi:type="dcterms:W3CDTF">2017-11-28T09:08:46Z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