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87" w:rsidRDefault="00D93087" w:rsidP="00D93087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93087" w:rsidRDefault="00D93087" w:rsidP="00D93087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профессионального образовательного учреждения Ярославской области «Ярославский автомеханический колледж» в статусе базовой площадки «Внедрение модели создания образовательной среды по формированию шахматного образования 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ГПОУ ЯО "Ярославский автомеханический колледж"  на период с 01.09.2024 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93087" w:rsidRDefault="00D93087" w:rsidP="00D93087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087" w:rsidRDefault="00D93087" w:rsidP="00D930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разработка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организационно-методического инструментария, обеспечивающего наиболее успешное развитие шахматного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 Ярославской области.</w:t>
      </w:r>
    </w:p>
    <w:p w:rsidR="00D93087" w:rsidRDefault="00D93087" w:rsidP="00D9308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состояния нормативного и методического обеспечения шахматного образования в профессиональных образовательных организациях Ярославской области.</w:t>
      </w:r>
    </w:p>
    <w:p w:rsidR="00D93087" w:rsidRDefault="00D93087" w:rsidP="00D9308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Разработка, обсуждение и апробация организационно-методического инструментария, обеспечивающего наиболее эффективную организацию процесса шахматного образования в профессиональных образовательных организациях </w:t>
      </w:r>
      <w:r>
        <w:rPr>
          <w:color w:val="000000"/>
          <w:sz w:val="28"/>
          <w:szCs w:val="28"/>
          <w:shd w:val="clear" w:color="auto" w:fill="FFFFFF"/>
        </w:rPr>
        <w:t>Ярославской области</w:t>
      </w:r>
    </w:p>
    <w:p w:rsidR="00D93087" w:rsidRDefault="00D93087" w:rsidP="00D9308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Тиражирование наиболее успешной практики</w:t>
      </w:r>
      <w:r>
        <w:rPr>
          <w:sz w:val="28"/>
          <w:szCs w:val="28"/>
        </w:rPr>
        <w:t xml:space="preserve"> шахматного образования в профессиональных образовательных организациях </w:t>
      </w:r>
      <w:r>
        <w:rPr>
          <w:color w:val="000000"/>
          <w:sz w:val="28"/>
          <w:szCs w:val="28"/>
          <w:shd w:val="clear" w:color="auto" w:fill="FFFFFF"/>
        </w:rPr>
        <w:t>Ярославской области.</w:t>
      </w:r>
    </w:p>
    <w:p w:rsidR="00D93087" w:rsidRDefault="00D93087" w:rsidP="00D93087">
      <w:pPr>
        <w:pStyle w:val="a3"/>
        <w:numPr>
          <w:ilvl w:val="0"/>
          <w:numId w:val="1"/>
        </w:numPr>
        <w:spacing w:before="0" w:before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издание комплекта примерных нормативных документов и методических материалов, обеспечивающих развитие шахматного образования в профессиональных образовательных организациях </w:t>
      </w:r>
      <w:r>
        <w:rPr>
          <w:color w:val="000000"/>
          <w:sz w:val="28"/>
          <w:szCs w:val="28"/>
          <w:shd w:val="clear" w:color="auto" w:fill="FFFFFF"/>
        </w:rPr>
        <w:t>Ярославской области.</w:t>
      </w:r>
    </w:p>
    <w:p w:rsidR="00D93087" w:rsidRDefault="00D93087" w:rsidP="00D93087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/>
        <w:ind w:left="0"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Оказание информационной, консультативной, экспертно-аналитической поддержки ПОО ЯО по организационно-методическому сопровождению процесса профессионального воспитания</w:t>
      </w:r>
    </w:p>
    <w:p w:rsidR="00D93087" w:rsidRDefault="00D93087" w:rsidP="00D93087">
      <w:pPr>
        <w:tabs>
          <w:tab w:val="left" w:pos="127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деятельности:</w:t>
      </w:r>
    </w:p>
    <w:p w:rsidR="00D93087" w:rsidRDefault="00D93087" w:rsidP="00D9308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Организационная деятельность.</w:t>
      </w:r>
    </w:p>
    <w:p w:rsidR="00D93087" w:rsidRDefault="00D93087" w:rsidP="00D9308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Методическая деятельность.</w:t>
      </w:r>
    </w:p>
    <w:p w:rsidR="00D93087" w:rsidRDefault="00D93087" w:rsidP="00D9308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Информационно-консультативная, экспертно-аналитическая деятельность.</w:t>
      </w:r>
    </w:p>
    <w:p w:rsidR="00D93087" w:rsidRDefault="00D93087" w:rsidP="00D9308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Мониторинговая деятельность.</w:t>
      </w:r>
    </w:p>
    <w:p w:rsidR="00D93087" w:rsidRDefault="00D93087" w:rsidP="00D93087">
      <w:pPr>
        <w:pStyle w:val="a5"/>
        <w:ind w:left="0"/>
        <w:jc w:val="center"/>
        <w:rPr>
          <w:b/>
          <w:sz w:val="28"/>
          <w:szCs w:val="28"/>
        </w:rPr>
      </w:pPr>
    </w:p>
    <w:p w:rsidR="00D93087" w:rsidRDefault="00D93087" w:rsidP="00D93087">
      <w:pPr>
        <w:pStyle w:val="a5"/>
        <w:ind w:left="0"/>
        <w:jc w:val="center"/>
        <w:rPr>
          <w:b/>
          <w:sz w:val="28"/>
          <w:szCs w:val="28"/>
        </w:rPr>
      </w:pPr>
    </w:p>
    <w:p w:rsidR="00D93087" w:rsidRDefault="00D93087" w:rsidP="00D93087">
      <w:pPr>
        <w:pStyle w:val="a5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</w:t>
      </w:r>
    </w:p>
    <w:p w:rsidR="00D93087" w:rsidRDefault="00D93087" w:rsidP="00D93087">
      <w:pPr>
        <w:tabs>
          <w:tab w:val="left" w:pos="1276"/>
        </w:tabs>
        <w:spacing w:after="0"/>
        <w:jc w:val="center"/>
      </w:pPr>
    </w:p>
    <w:tbl>
      <w:tblPr>
        <w:tblStyle w:val="a4"/>
        <w:tblW w:w="15891" w:type="dxa"/>
        <w:tblInd w:w="-459" w:type="dxa"/>
        <w:tblLook w:val="04A0" w:firstRow="1" w:lastRow="0" w:firstColumn="1" w:lastColumn="0" w:noHBand="0" w:noVBand="1"/>
      </w:tblPr>
      <w:tblGrid>
        <w:gridCol w:w="991"/>
        <w:gridCol w:w="4585"/>
        <w:gridCol w:w="2563"/>
        <w:gridCol w:w="2564"/>
        <w:gridCol w:w="2623"/>
        <w:gridCol w:w="2565"/>
      </w:tblGrid>
      <w:tr w:rsidR="00D93087" w:rsidTr="006C6F93">
        <w:trPr>
          <w:trHeight w:val="1283"/>
        </w:trPr>
        <w:tc>
          <w:tcPr>
            <w:tcW w:w="991" w:type="dxa"/>
            <w:shd w:val="clear" w:color="auto" w:fill="DDD9C3" w:themeFill="background2" w:themeFillShade="E6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85" w:type="dxa"/>
            <w:shd w:val="clear" w:color="auto" w:fill="DDD9C3" w:themeFill="background2" w:themeFillShade="E6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3" w:type="dxa"/>
            <w:shd w:val="clear" w:color="auto" w:fill="DDD9C3" w:themeFill="background2" w:themeFillShade="E6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Срок, место проведения мероприятия</w:t>
            </w:r>
          </w:p>
        </w:tc>
        <w:tc>
          <w:tcPr>
            <w:tcW w:w="2564" w:type="dxa"/>
            <w:shd w:val="clear" w:color="auto" w:fill="DDD9C3" w:themeFill="background2" w:themeFillShade="E6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623" w:type="dxa"/>
            <w:shd w:val="clear" w:color="auto" w:fill="DDD9C3" w:themeFill="background2" w:themeFillShade="E6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2565" w:type="dxa"/>
            <w:shd w:val="clear" w:color="auto" w:fill="DDD9C3" w:themeFill="background2" w:themeFillShade="E6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ответственных (исполнителей)</w:t>
            </w:r>
          </w:p>
        </w:tc>
      </w:tr>
      <w:tr w:rsidR="00D93087" w:rsidTr="006C6F93">
        <w:trPr>
          <w:trHeight w:val="351"/>
        </w:trPr>
        <w:tc>
          <w:tcPr>
            <w:tcW w:w="15891" w:type="dxa"/>
            <w:gridSpan w:val="6"/>
            <w:shd w:val="clear" w:color="auto" w:fill="auto"/>
          </w:tcPr>
          <w:p w:rsidR="00D93087" w:rsidRDefault="00D93087" w:rsidP="006C6F93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pStyle w:val="a5"/>
              <w:ind w:lef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1.1</w:t>
            </w:r>
          </w:p>
        </w:tc>
        <w:tc>
          <w:tcPr>
            <w:tcW w:w="458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69"/>
            </w:tblGrid>
            <w:tr w:rsidR="00D93087" w:rsidTr="006C6F93">
              <w:trPr>
                <w:trHeight w:val="585"/>
              </w:trPr>
              <w:tc>
                <w:tcPr>
                  <w:tcW w:w="0" w:type="auto"/>
                </w:tcPr>
                <w:p w:rsidR="00D93087" w:rsidRDefault="00D93087" w:rsidP="006C6F93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Изучение состояния нормативного и методического обеспечения шахматного образования в </w:t>
                  </w:r>
                  <w:proofErr w:type="gramStart"/>
                  <w:r>
                    <w:rPr>
                      <w:sz w:val="28"/>
                      <w:szCs w:val="28"/>
                    </w:rPr>
                    <w:t>профессиональных</w:t>
                  </w:r>
                  <w:proofErr w:type="gramEnd"/>
                </w:p>
                <w:p w:rsidR="00D93087" w:rsidRDefault="00D93087" w:rsidP="006C6F93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образовательных </w:t>
                  </w:r>
                  <w:proofErr w:type="gramStart"/>
                  <w:r>
                    <w:rPr>
                      <w:sz w:val="28"/>
                      <w:szCs w:val="28"/>
                    </w:rPr>
                    <w:t>организациях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Ярославской области   </w:t>
                  </w:r>
                </w:p>
              </w:tc>
            </w:tr>
          </w:tbl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2024 </w:t>
            </w:r>
          </w:p>
        </w:tc>
        <w:tc>
          <w:tcPr>
            <w:tcW w:w="2564" w:type="dxa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ЦРПО, ГПОУ ЯО  ЯАК </w:t>
            </w:r>
          </w:p>
        </w:tc>
        <w:tc>
          <w:tcPr>
            <w:tcW w:w="2623" w:type="dxa"/>
          </w:tcPr>
          <w:p w:rsidR="00D93087" w:rsidRDefault="00D93087" w:rsidP="006C6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  <w:tc>
          <w:tcPr>
            <w:tcW w:w="2565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85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совещаний по вопросам организации работы базовой площадки</w:t>
            </w:r>
          </w:p>
        </w:tc>
        <w:tc>
          <w:tcPr>
            <w:tcW w:w="2563" w:type="dxa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64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ЦРПО, ГПОУ ЯО  ЯАК </w:t>
            </w:r>
          </w:p>
        </w:tc>
        <w:tc>
          <w:tcPr>
            <w:tcW w:w="2623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базовой площадки</w:t>
            </w:r>
          </w:p>
        </w:tc>
        <w:tc>
          <w:tcPr>
            <w:tcW w:w="2565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ind w:left="-57"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85" w:type="dxa"/>
          </w:tcPr>
          <w:p w:rsidR="00D93087" w:rsidRDefault="00D93087" w:rsidP="006C6F9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сетевого актива базовой площадки из числа работников ПОО ЯО</w:t>
            </w:r>
          </w:p>
        </w:tc>
        <w:tc>
          <w:tcPr>
            <w:tcW w:w="2563" w:type="dxa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564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базовой площадки</w:t>
            </w:r>
          </w:p>
        </w:tc>
        <w:tc>
          <w:tcPr>
            <w:tcW w:w="2565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pStyle w:val="a5"/>
              <w:ind w:left="0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585" w:type="dxa"/>
          </w:tcPr>
          <w:p w:rsidR="00D93087" w:rsidRDefault="00D93087" w:rsidP="006C6F93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областных  соревнований среди обучающихся ПОО ЯО</w:t>
            </w:r>
            <w:proofErr w:type="gramEnd"/>
          </w:p>
        </w:tc>
        <w:tc>
          <w:tcPr>
            <w:tcW w:w="2563" w:type="dxa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564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ПОО ЯО</w:t>
            </w:r>
          </w:p>
        </w:tc>
        <w:tc>
          <w:tcPr>
            <w:tcW w:w="2623" w:type="dxa"/>
          </w:tcPr>
          <w:p w:rsidR="00D93087" w:rsidRDefault="00D93087" w:rsidP="006C6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соревнований</w:t>
            </w:r>
          </w:p>
        </w:tc>
        <w:tc>
          <w:tcPr>
            <w:tcW w:w="2565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</w:t>
            </w:r>
          </w:p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D93087" w:rsidTr="006C6F93">
        <w:trPr>
          <w:trHeight w:val="326"/>
        </w:trPr>
        <w:tc>
          <w:tcPr>
            <w:tcW w:w="15891" w:type="dxa"/>
            <w:gridSpan w:val="6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Методическая деятельность</w:t>
            </w: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pStyle w:val="a5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585" w:type="dxa"/>
          </w:tcPr>
          <w:p w:rsidR="00D93087" w:rsidRDefault="00D93087" w:rsidP="006C6F93">
            <w:pPr>
              <w:ind w:right="113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комплекта нормативных и методических документов по вопросам организации шахматного образования</w:t>
            </w:r>
          </w:p>
        </w:tc>
        <w:tc>
          <w:tcPr>
            <w:tcW w:w="2563" w:type="dxa"/>
          </w:tcPr>
          <w:p w:rsidR="00D93087" w:rsidRDefault="00D93087" w:rsidP="006C6F9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4" w:type="dxa"/>
          </w:tcPr>
          <w:p w:rsidR="00D93087" w:rsidRDefault="00D93087" w:rsidP="006C6F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</w:tcPr>
          <w:p w:rsidR="00D93087" w:rsidRDefault="00D93087" w:rsidP="006C6F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Комплект нормативных и инструктивных документов</w:t>
            </w:r>
          </w:p>
        </w:tc>
        <w:tc>
          <w:tcPr>
            <w:tcW w:w="2565" w:type="dxa"/>
          </w:tcPr>
          <w:p w:rsidR="00D93087" w:rsidRDefault="00D93087" w:rsidP="006C6F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ЦРПО,</w:t>
            </w:r>
          </w:p>
          <w:p w:rsidR="00D93087" w:rsidRDefault="00D93087" w:rsidP="006C6F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базовой площадки, </w:t>
            </w:r>
          </w:p>
          <w:p w:rsidR="00D93087" w:rsidRDefault="00D93087" w:rsidP="006C6F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актив</w:t>
            </w:r>
          </w:p>
          <w:p w:rsidR="00D93087" w:rsidRDefault="00D93087" w:rsidP="006C6F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pStyle w:val="a5"/>
              <w:ind w:lef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585" w:type="dxa"/>
          </w:tcPr>
          <w:p w:rsidR="00D93087" w:rsidRDefault="00D93087" w:rsidP="006C6F93">
            <w:pPr>
              <w:ind w:right="113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страницы Базовой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площадки на официальном сайте,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3" w:type="dxa"/>
          </w:tcPr>
          <w:p w:rsidR="00D93087" w:rsidRDefault="00D93087" w:rsidP="006C6F9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2024</w:t>
            </w:r>
          </w:p>
        </w:tc>
        <w:tc>
          <w:tcPr>
            <w:tcW w:w="2564" w:type="dxa"/>
          </w:tcPr>
          <w:p w:rsidR="00D93087" w:rsidRDefault="00D93087" w:rsidP="006C6F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Руководящие и </w:t>
            </w:r>
            <w:r>
              <w:rPr>
                <w:sz w:val="28"/>
                <w:szCs w:val="28"/>
              </w:rPr>
              <w:lastRenderedPageBreak/>
              <w:t>педагогические работники ПОО ЯО</w:t>
            </w:r>
          </w:p>
        </w:tc>
        <w:tc>
          <w:tcPr>
            <w:tcW w:w="2623" w:type="dxa"/>
          </w:tcPr>
          <w:p w:rsidR="00D93087" w:rsidRDefault="00D93087" w:rsidP="006C6F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Страница Базовой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площадки на сайте колледжа,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65" w:type="dxa"/>
          </w:tcPr>
          <w:p w:rsidR="00D93087" w:rsidRDefault="00D93087" w:rsidP="006C6F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sz w:val="28"/>
                <w:szCs w:val="28"/>
              </w:rPr>
              <w:lastRenderedPageBreak/>
              <w:t xml:space="preserve">базовой площадки, </w:t>
            </w:r>
          </w:p>
          <w:p w:rsidR="00D93087" w:rsidRDefault="00D93087" w:rsidP="006C6F9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pStyle w:val="a5"/>
              <w:ind w:left="94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585" w:type="dxa"/>
          </w:tcPr>
          <w:p w:rsidR="00D93087" w:rsidRDefault="00D93087" w:rsidP="006C6F9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банка информационно-методических материалов для ПОО ЯО по совершенствованию шахматного образования</w:t>
            </w:r>
          </w:p>
        </w:tc>
        <w:tc>
          <w:tcPr>
            <w:tcW w:w="2563" w:type="dxa"/>
          </w:tcPr>
          <w:p w:rsidR="00D93087" w:rsidRDefault="00D93087" w:rsidP="006C6F9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4" w:type="dxa"/>
          </w:tcPr>
          <w:p w:rsidR="00D93087" w:rsidRDefault="00D93087" w:rsidP="006C6F9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</w:tcPr>
          <w:p w:rsidR="00D93087" w:rsidRDefault="00D93087" w:rsidP="006C6F9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актуальных информационно-методических материалов </w:t>
            </w:r>
          </w:p>
        </w:tc>
        <w:tc>
          <w:tcPr>
            <w:tcW w:w="2565" w:type="dxa"/>
          </w:tcPr>
          <w:p w:rsidR="00D93087" w:rsidRDefault="00D93087" w:rsidP="006C6F9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направления работы  базовой площадки</w:t>
            </w: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pStyle w:val="a5"/>
              <w:ind w:left="94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585" w:type="dxa"/>
          </w:tcPr>
          <w:p w:rsidR="00D93087" w:rsidRDefault="00D93087" w:rsidP="006C6F9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и пополнение чата  для преподавателей ПОО ЯО «Шахматное образование для всех» с целью </w:t>
            </w:r>
          </w:p>
        </w:tc>
        <w:tc>
          <w:tcPr>
            <w:tcW w:w="2563" w:type="dxa"/>
          </w:tcPr>
          <w:p w:rsidR="00D93087" w:rsidRDefault="00D93087" w:rsidP="006C6F9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4" w:type="dxa"/>
          </w:tcPr>
          <w:p w:rsidR="00D93087" w:rsidRDefault="00D93087" w:rsidP="006C6F9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ПОО ЯО</w:t>
            </w:r>
          </w:p>
        </w:tc>
        <w:tc>
          <w:tcPr>
            <w:tcW w:w="2623" w:type="dxa"/>
          </w:tcPr>
          <w:p w:rsidR="00D93087" w:rsidRDefault="00D93087" w:rsidP="006C6F9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актуальных методических материалов </w:t>
            </w:r>
          </w:p>
        </w:tc>
        <w:tc>
          <w:tcPr>
            <w:tcW w:w="2565" w:type="dxa"/>
          </w:tcPr>
          <w:p w:rsidR="00D93087" w:rsidRDefault="00D93087" w:rsidP="006C6F9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D93087" w:rsidTr="006C6F93">
        <w:trPr>
          <w:trHeight w:val="305"/>
        </w:trPr>
        <w:tc>
          <w:tcPr>
            <w:tcW w:w="15891" w:type="dxa"/>
            <w:gridSpan w:val="6"/>
          </w:tcPr>
          <w:p w:rsidR="00D93087" w:rsidRDefault="00D93087" w:rsidP="006C6F93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Информационно-консультативная, экспертно-аналитическая деятельность</w:t>
            </w: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85" w:type="dxa"/>
          </w:tcPr>
          <w:p w:rsidR="00D93087" w:rsidRDefault="00D93087" w:rsidP="006C6F9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индивидуальных / групповых консультаций по вопросам методического сопровождения организации профессионального воспитания</w:t>
            </w:r>
          </w:p>
        </w:tc>
        <w:tc>
          <w:tcPr>
            <w:tcW w:w="2563" w:type="dxa"/>
          </w:tcPr>
          <w:p w:rsidR="00D93087" w:rsidRDefault="00D93087" w:rsidP="006C6F9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4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Страница учета обращений на сайте Базовой площадки </w:t>
            </w:r>
          </w:p>
        </w:tc>
        <w:tc>
          <w:tcPr>
            <w:tcW w:w="2565" w:type="dxa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направления работы  базовой площадки</w:t>
            </w: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pStyle w:val="a5"/>
              <w:ind w:left="0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585" w:type="dxa"/>
            <w:shd w:val="clear" w:color="auto" w:fill="auto"/>
          </w:tcPr>
          <w:p w:rsidR="00D93087" w:rsidRDefault="00D93087" w:rsidP="006C6F9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 информационного чата для координаторов </w:t>
            </w:r>
          </w:p>
        </w:tc>
        <w:tc>
          <w:tcPr>
            <w:tcW w:w="2563" w:type="dxa"/>
            <w:shd w:val="clear" w:color="auto" w:fill="auto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4" w:type="dxa"/>
            <w:shd w:val="clear" w:color="auto" w:fill="auto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ПОО ЯО</w:t>
            </w:r>
          </w:p>
        </w:tc>
        <w:tc>
          <w:tcPr>
            <w:tcW w:w="2623" w:type="dxa"/>
            <w:shd w:val="clear" w:color="auto" w:fill="auto"/>
          </w:tcPr>
          <w:p w:rsidR="00D93087" w:rsidRDefault="00D93087" w:rsidP="006C6F93">
            <w:pPr>
              <w:ind w:left="140" w:hangingChars="50" w:hanging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чате для координаторов</w:t>
            </w:r>
          </w:p>
        </w:tc>
        <w:tc>
          <w:tcPr>
            <w:tcW w:w="2565" w:type="dxa"/>
            <w:shd w:val="clear" w:color="auto" w:fill="auto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pStyle w:val="a5"/>
              <w:ind w:left="0" w:firstLineChars="50"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4585" w:type="dxa"/>
            <w:shd w:val="clear" w:color="auto" w:fill="auto"/>
          </w:tcPr>
          <w:p w:rsidR="00D93087" w:rsidRDefault="00D93087" w:rsidP="006C6F9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пополнение информационной ленты на  странице  Базовой площадки  на официальном сайте колледжа</w:t>
            </w:r>
          </w:p>
        </w:tc>
        <w:tc>
          <w:tcPr>
            <w:tcW w:w="2563" w:type="dxa"/>
            <w:shd w:val="clear" w:color="auto" w:fill="auto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64" w:type="dxa"/>
            <w:shd w:val="clear" w:color="auto" w:fill="auto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работники, обучающиеся  ПОО ЯО</w:t>
            </w:r>
          </w:p>
        </w:tc>
        <w:tc>
          <w:tcPr>
            <w:tcW w:w="2623" w:type="dxa"/>
            <w:shd w:val="clear" w:color="auto" w:fill="auto"/>
          </w:tcPr>
          <w:p w:rsidR="00D93087" w:rsidRDefault="00D93087" w:rsidP="006C6F93">
            <w:pPr>
              <w:ind w:left="140" w:hangingChars="50" w:hanging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в информационной странице </w:t>
            </w:r>
          </w:p>
        </w:tc>
        <w:tc>
          <w:tcPr>
            <w:tcW w:w="2565" w:type="dxa"/>
            <w:shd w:val="clear" w:color="auto" w:fill="auto"/>
          </w:tcPr>
          <w:p w:rsidR="00D93087" w:rsidRDefault="00D93087" w:rsidP="006C6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базовой площадки</w:t>
            </w:r>
          </w:p>
        </w:tc>
      </w:tr>
      <w:tr w:rsidR="00D93087" w:rsidTr="006C6F93">
        <w:trPr>
          <w:trHeight w:val="305"/>
        </w:trPr>
        <w:tc>
          <w:tcPr>
            <w:tcW w:w="15891" w:type="dxa"/>
            <w:gridSpan w:val="6"/>
          </w:tcPr>
          <w:p w:rsidR="00D93087" w:rsidRDefault="00D93087" w:rsidP="006C6F9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Мониторинговая деятельность</w:t>
            </w:r>
          </w:p>
        </w:tc>
      </w:tr>
      <w:tr w:rsidR="00D93087" w:rsidTr="006C6F93">
        <w:trPr>
          <w:trHeight w:val="326"/>
        </w:trPr>
        <w:tc>
          <w:tcPr>
            <w:tcW w:w="991" w:type="dxa"/>
          </w:tcPr>
          <w:p w:rsidR="00D93087" w:rsidRDefault="00D93087" w:rsidP="006C6F9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4.1</w:t>
            </w:r>
          </w:p>
        </w:tc>
        <w:tc>
          <w:tcPr>
            <w:tcW w:w="4585" w:type="dxa"/>
          </w:tcPr>
          <w:p w:rsidR="00D93087" w:rsidRDefault="00D93087" w:rsidP="006C6F9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показателей для мониторинга шахматного образования обучающихся ПОО </w:t>
            </w:r>
          </w:p>
        </w:tc>
        <w:tc>
          <w:tcPr>
            <w:tcW w:w="2563" w:type="dxa"/>
          </w:tcPr>
          <w:p w:rsidR="00D93087" w:rsidRDefault="00D93087" w:rsidP="006C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2024</w:t>
            </w:r>
          </w:p>
        </w:tc>
        <w:tc>
          <w:tcPr>
            <w:tcW w:w="2564" w:type="dxa"/>
          </w:tcPr>
          <w:p w:rsidR="00D93087" w:rsidRDefault="00D93087" w:rsidP="006C6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ЦРПО, БП, работники ПОО ЯО</w:t>
            </w:r>
          </w:p>
        </w:tc>
        <w:tc>
          <w:tcPr>
            <w:tcW w:w="2623" w:type="dxa"/>
          </w:tcPr>
          <w:p w:rsidR="00D93087" w:rsidRDefault="00D93087" w:rsidP="006C6F9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показатели </w:t>
            </w:r>
          </w:p>
        </w:tc>
        <w:tc>
          <w:tcPr>
            <w:tcW w:w="2565" w:type="dxa"/>
          </w:tcPr>
          <w:p w:rsidR="00D93087" w:rsidRDefault="00D93087" w:rsidP="006C6F9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работу базовой площадки</w:t>
            </w:r>
          </w:p>
        </w:tc>
      </w:tr>
    </w:tbl>
    <w:p w:rsidR="00614B42" w:rsidRDefault="00D93087" w:rsidP="00D93087">
      <w:bookmarkStart w:id="0" w:name="_GoBack"/>
      <w:bookmarkEnd w:id="0"/>
    </w:p>
    <w:sectPr w:rsidR="00614B42" w:rsidSect="008509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0172"/>
    <w:multiLevelType w:val="multilevel"/>
    <w:tmpl w:val="300C017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37577"/>
    <w:multiLevelType w:val="multilevel"/>
    <w:tmpl w:val="47F3757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">
    <w:nsid w:val="48925598"/>
    <w:multiLevelType w:val="multilevel"/>
    <w:tmpl w:val="489255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05AFB"/>
    <w:multiLevelType w:val="multilevel"/>
    <w:tmpl w:val="5C305A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9F"/>
    <w:rsid w:val="002D7081"/>
    <w:rsid w:val="007B719F"/>
    <w:rsid w:val="00D32081"/>
    <w:rsid w:val="00D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rsid w:val="00D93087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D93087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6">
    <w:name w:val="Абзац списка Знак"/>
    <w:link w:val="a5"/>
    <w:uiPriority w:val="34"/>
    <w:locked/>
    <w:rsid w:val="00D9308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qFormat/>
    <w:rsid w:val="00D930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rsid w:val="00D93087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D93087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6">
    <w:name w:val="Абзац списка Знак"/>
    <w:link w:val="a5"/>
    <w:uiPriority w:val="34"/>
    <w:locked/>
    <w:rsid w:val="00D9308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qFormat/>
    <w:rsid w:val="00D930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Иванова</dc:creator>
  <cp:keywords/>
  <dc:description/>
  <cp:lastModifiedBy>Екатерина Анатольевна Иванова</cp:lastModifiedBy>
  <cp:revision>2</cp:revision>
  <dcterms:created xsi:type="dcterms:W3CDTF">2025-01-29T09:26:00Z</dcterms:created>
  <dcterms:modified xsi:type="dcterms:W3CDTF">2025-01-29T09:28:00Z</dcterms:modified>
</cp:coreProperties>
</file>