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11399" w:rsidRDefault="00F11399" w:rsidP="00F1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Никольская основная школа </w:t>
            </w:r>
            <w:proofErr w:type="spellStart"/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11399" w:rsidP="00F1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152306, Ярославская область, </w:t>
            </w:r>
            <w:proofErr w:type="spellStart"/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с. Никольское, ул. Центральная, д.49-а</w:t>
            </w:r>
            <w:r w:rsidRPr="009E10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11399" w:rsidRDefault="00F11399" w:rsidP="00F1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 Ковшова Елена Витальевна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11399" w:rsidRDefault="00F11399" w:rsidP="00F1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(848533)415</w:t>
            </w:r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4B" w:rsidRPr="00F11399" w:rsidRDefault="00F11399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F1139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tmrnikol@mail.ru</w:t>
              </w:r>
            </w:hyperlink>
          </w:p>
        </w:tc>
      </w:tr>
    </w:tbl>
    <w:p w:rsidR="009E10DA" w:rsidRPr="009E10DA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F50BE4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8E" w:rsidRPr="009E10DA" w:rsidRDefault="00562B04" w:rsidP="00F1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B0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перех</w:t>
            </w:r>
            <w:r w:rsidR="00F11399">
              <w:rPr>
                <w:rFonts w:ascii="Times New Roman" w:eastAsia="Calibri" w:hAnsi="Times New Roman" w:cs="Times New Roman"/>
                <w:sz w:val="24"/>
                <w:szCs w:val="24"/>
              </w:rPr>
              <w:t>ода в эффективный режим работы М</w:t>
            </w:r>
            <w:r w:rsidRPr="0056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общеобразовательного учреждения </w:t>
            </w:r>
            <w:r w:rsidR="00F11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Никольской основной школы </w:t>
            </w:r>
            <w:proofErr w:type="spellStart"/>
            <w:r w:rsidR="00F11399">
              <w:rPr>
                <w:rFonts w:ascii="Times New Roman" w:eastAsia="Calibri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="00F11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11399" w:rsidP="00F1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перевода школы в эффективный режим работы через повышение эффективности образовательной деятельности</w:t>
            </w:r>
            <w:r w:rsidRPr="0056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99" w:rsidRPr="00F11399" w:rsidRDefault="00F11399" w:rsidP="00F1139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через освоение педагогами новых современных педагогических технологий. </w:t>
            </w:r>
          </w:p>
          <w:p w:rsidR="00F11399" w:rsidRPr="00F11399" w:rsidRDefault="00F11399" w:rsidP="00F1139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новой системы мониторинга образовательного процесса в школе. </w:t>
            </w:r>
          </w:p>
          <w:p w:rsidR="00F11399" w:rsidRDefault="00F11399" w:rsidP="00F1139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учебной мотивации </w:t>
            </w:r>
            <w:proofErr w:type="gramStart"/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образования через освоение педагогами технологии смыслового чтения.</w:t>
            </w:r>
          </w:p>
          <w:p w:rsidR="009E10DA" w:rsidRPr="00F11399" w:rsidRDefault="00F11399" w:rsidP="00F1139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школы.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F11399" w:rsidRDefault="00F11399" w:rsidP="00F1139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образовательного процесса в школе.</w:t>
            </w:r>
          </w:p>
          <w:p w:rsidR="00F11399" w:rsidRPr="00F11399" w:rsidRDefault="00F11399" w:rsidP="00F1139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через освоение педагогами новых современных педагогических технологий.</w:t>
            </w:r>
          </w:p>
          <w:p w:rsidR="00F11399" w:rsidRPr="00F11399" w:rsidRDefault="00F11399" w:rsidP="00F1139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учебной мотивации у </w:t>
            </w:r>
            <w:proofErr w:type="gramStart"/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F6436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62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ентябрь 2020 года-декабрь 2023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99" w:rsidRPr="00F11399" w:rsidRDefault="00F11399" w:rsidP="00F1139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показатель результативности качества образования - 30 %, </w:t>
            </w:r>
            <w:proofErr w:type="gramStart"/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  ООП - 100 %  обучающихся.</w:t>
            </w:r>
          </w:p>
          <w:p w:rsidR="00F11399" w:rsidRPr="00F11399" w:rsidRDefault="00F11399" w:rsidP="00F1139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Обновлена система </w:t>
            </w:r>
            <w:proofErr w:type="spellStart"/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внуришкольного</w:t>
            </w:r>
            <w:proofErr w:type="spellEnd"/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качества образования.</w:t>
            </w:r>
          </w:p>
          <w:p w:rsidR="00F11399" w:rsidRPr="00F11399" w:rsidRDefault="00F11399" w:rsidP="00F1139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Освоена технология смыслового чтения 100 % педагогов.</w:t>
            </w:r>
          </w:p>
          <w:p w:rsidR="00F11399" w:rsidRPr="00F11399" w:rsidRDefault="00F11399" w:rsidP="00F1139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Повышена мотивация обучающихся к обучению и педагогов к профессиональному развитию.</w:t>
            </w:r>
          </w:p>
          <w:p w:rsidR="009E10DA" w:rsidRPr="009E10DA" w:rsidRDefault="00F11399" w:rsidP="00F11399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6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Созданы благоприятные условия для сотрудничества всех участников образовательного процесса, укрепление стабильных  социальных связей школы в рамках социального партнерства и дальнейшее их расширение. </w:t>
            </w:r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090"/>
        <w:gridCol w:w="4678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F11399">
        <w:trPr>
          <w:trHeight w:val="4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99" w:rsidRDefault="009E10DA" w:rsidP="00BF6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E10DA" w:rsidRPr="009E10DA" w:rsidRDefault="009E10DA" w:rsidP="00BF6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9E10DA" w:rsidRPr="009E10DA" w:rsidRDefault="009E10DA" w:rsidP="00BF6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F11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F11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361C4B" w:rsidP="00BF6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11399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Ковшова Елена Витальевна</w:t>
            </w:r>
            <w:r w:rsidR="00361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общий контроль реализации программы перехода школы в эффективный режим работы;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участников образовательного процесса; 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укрепление материально-технической базы учебных кабинетов и приведение средств обучения в соответствии с современными требованиями;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бюджетом; 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хода и результатов реализации Программы в целях проведения возможных корректировок ведущихся и планируемых действий;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кадров;</w:t>
            </w:r>
          </w:p>
          <w:p w:rsidR="006F343C" w:rsidRPr="00F11399" w:rsidRDefault="00F11399" w:rsidP="00AE6DD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направляет работу управляющего совета школы.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361C4B" w:rsidP="00BF6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Default="00F11399" w:rsidP="00F11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Андреева Нина Константиновна,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тветственны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ую</w:t>
            </w:r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BF65FF" w:rsidRDefault="00BF65FF" w:rsidP="00F11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1399" w:rsidRDefault="00F11399" w:rsidP="00F11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Александрова Татьяна Георгиевна, </w:t>
            </w:r>
          </w:p>
          <w:p w:rsidR="00F11399" w:rsidRPr="009E10DA" w:rsidRDefault="00F11399" w:rsidP="00F11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тветственны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воспитательную</w:t>
            </w:r>
            <w:r w:rsidRPr="00F1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системный анализ проблем и планирование деятельности, направленной на их разрешение;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организация и разработка механизма взаимодействия участников образовательного процесса и социальных партнёров;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инициатив, мобильности педагогических работников ОУ, обобщение и     распространение     передового     опыта     педагогов;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 уроков, внеклассных мероприятий с последующим самоанализом и анализом достигнутых результатов;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анализ состояния преподавания по итогам промежуточного, итогового контроля;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текущий контроль реализации перехода школы в эффективный режим работы.</w:t>
            </w:r>
          </w:p>
          <w:p w:rsidR="009E10DA" w:rsidRPr="00A735E2" w:rsidRDefault="009E10DA" w:rsidP="00A735E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3A6A" w:rsidRPr="009E10DA" w:rsidTr="00D93A6A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6A" w:rsidRDefault="00D93A6A" w:rsidP="00BF6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E2" w:rsidRDefault="00F11399" w:rsidP="00F113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Горячева Екатерина Васильевна, учитель русского языка и литературы</w:t>
            </w:r>
          </w:p>
          <w:p w:rsidR="00F11399" w:rsidRDefault="00F11399" w:rsidP="00F113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Ковшова Елена Витальевна, учитель математики</w:t>
            </w:r>
          </w:p>
          <w:p w:rsidR="00F11399" w:rsidRDefault="00F11399" w:rsidP="00F113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Рябкова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Валентина Николаевна, учитель географии</w:t>
            </w:r>
          </w:p>
          <w:p w:rsidR="00F11399" w:rsidRDefault="00F11399" w:rsidP="00F113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Полетаева Татьяна Владимировна, учитель физической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предметной готовности выпускников к сдаче ОГЭ;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диагностики с целью оценки уровня усвоения учащимися учебной программы;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индивидуальных и групповых занятий в рамках базисного учебного плана;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освоение новых образовательных технологий, активных методов обучения и др.;</w:t>
            </w:r>
          </w:p>
          <w:p w:rsidR="00A735E2" w:rsidRPr="00F11399" w:rsidRDefault="00F11399" w:rsidP="006F343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в образовательном процессе метода смыслового чтения.</w:t>
            </w:r>
          </w:p>
        </w:tc>
      </w:tr>
      <w:tr w:rsidR="00F11399" w:rsidRPr="009E10DA" w:rsidTr="00D93A6A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99" w:rsidRDefault="00F11399" w:rsidP="00BF6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99" w:rsidRDefault="00F11399" w:rsidP="00F113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руководители:</w:t>
            </w:r>
          </w:p>
          <w:p w:rsidR="00F11399" w:rsidRDefault="00F11399" w:rsidP="00F113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Андреева Нина Константиновна</w:t>
            </w:r>
          </w:p>
          <w:p w:rsidR="00F11399" w:rsidRDefault="00F11399" w:rsidP="00F113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Александрова Татьяна Георгиевна</w:t>
            </w:r>
          </w:p>
          <w:p w:rsidR="00F11399" w:rsidRDefault="00F11399" w:rsidP="00F113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Горячева Екатерина Васильевна</w:t>
            </w:r>
          </w:p>
          <w:p w:rsidR="00F11399" w:rsidRDefault="00F11399" w:rsidP="00F113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Полетаева Татьяна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информирование и осуществление постоянной связи между субъектами образовательного процесса;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ОГЭ;</w:t>
            </w:r>
          </w:p>
          <w:p w:rsidR="00F11399" w:rsidRPr="00F11399" w:rsidRDefault="00F11399" w:rsidP="00F113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поддержки выпускников на протяжении всего периода подготовки к ОГЭ, во время проведения, а также после окончания процедуры;</w:t>
            </w:r>
          </w:p>
          <w:p w:rsidR="00F11399" w:rsidRPr="00F11399" w:rsidRDefault="00F11399" w:rsidP="0022532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обучающихся, педагогических работников, родительской общественности, социальных партнёров;</w:t>
            </w:r>
          </w:p>
          <w:p w:rsidR="00F11399" w:rsidRPr="00225324" w:rsidRDefault="00F11399" w:rsidP="0022532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/>
              <w:spacing w:after="0" w:line="240" w:lineRule="auto"/>
              <w:ind w:left="317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1139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113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225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225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225324" w:rsidP="00225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3A58B6" w:rsidRDefault="00225324" w:rsidP="00225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25324" w:rsidRDefault="00225324" w:rsidP="00225324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r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Директор МОУ Никольской ОШ  </w:t>
      </w:r>
      <w:r w:rsidR="009E10DA"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___________  </w:t>
      </w:r>
      <w:r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</w:t>
      </w:r>
      <w:r>
        <w:rPr>
          <w:rFonts w:ascii="Times New Roman" w:eastAsia="+mn-ea" w:hAnsi="Times New Roman" w:cs="Times New Roman"/>
          <w:sz w:val="24"/>
          <w:szCs w:val="20"/>
          <w:u w:val="single"/>
          <w:lang w:eastAsia="ar-SA"/>
        </w:rPr>
        <w:t>Ковшова Елена Витальевна</w:t>
      </w:r>
      <w:r w:rsidR="009E10DA"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="009E10DA"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                         </w:t>
      </w:r>
    </w:p>
    <w:p w:rsidR="009E10DA" w:rsidRPr="00225324" w:rsidRDefault="00225324" w:rsidP="00225324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r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                 </w:t>
      </w:r>
      <w:r w:rsidR="00BF65FF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</w:t>
      </w:r>
      <w:r w:rsidR="009E10DA" w:rsidRPr="00225324">
        <w:rPr>
          <w:rFonts w:ascii="Times New Roman" w:eastAsia="+mn-ea" w:hAnsi="Times New Roman" w:cs="Times New Roman"/>
          <w:sz w:val="16"/>
          <w:szCs w:val="16"/>
          <w:lang w:eastAsia="ar-SA"/>
        </w:rPr>
        <w:t>(подпись)</w:t>
      </w:r>
      <w:r w:rsidRPr="00225324">
        <w:rPr>
          <w:rFonts w:ascii="Times New Roman" w:eastAsia="+mn-ea" w:hAnsi="Times New Roman" w:cs="Times New Roman"/>
          <w:sz w:val="16"/>
          <w:szCs w:val="16"/>
          <w:lang w:eastAsia="ar-SA"/>
        </w:rPr>
        <w:t xml:space="preserve">                </w:t>
      </w:r>
      <w:r>
        <w:rPr>
          <w:rFonts w:ascii="Times New Roman" w:eastAsia="+mn-ea" w:hAnsi="Times New Roman" w:cs="Times New Roman"/>
          <w:sz w:val="16"/>
          <w:szCs w:val="16"/>
          <w:lang w:eastAsia="ar-SA"/>
        </w:rPr>
        <w:t xml:space="preserve">              </w:t>
      </w:r>
      <w:r w:rsidRPr="00225324">
        <w:rPr>
          <w:rFonts w:ascii="Times New Roman" w:eastAsia="+mn-ea" w:hAnsi="Times New Roman" w:cs="Times New Roman"/>
          <w:sz w:val="16"/>
          <w:szCs w:val="16"/>
          <w:lang w:eastAsia="ar-SA"/>
        </w:rPr>
        <w:t xml:space="preserve">  </w:t>
      </w:r>
      <w:r w:rsidR="009E10DA" w:rsidRPr="00225324">
        <w:rPr>
          <w:rFonts w:ascii="Times New Roman" w:eastAsia="+mn-ea" w:hAnsi="Times New Roman" w:cs="Times New Roman"/>
          <w:sz w:val="16"/>
          <w:szCs w:val="16"/>
          <w:lang w:eastAsia="ar-SA"/>
        </w:rPr>
        <w:t>(расшифровка подписи)</w:t>
      </w:r>
    </w:p>
    <w:p w:rsidR="006D1C59" w:rsidRPr="00BF65FF" w:rsidRDefault="009E10DA" w:rsidP="009E10DA">
      <w:pPr>
        <w:rPr>
          <w:sz w:val="20"/>
          <w:szCs w:val="20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</w:t>
      </w:r>
      <w:r w:rsidRPr="00BF65FF">
        <w:rPr>
          <w:rFonts w:ascii="Times New Roman" w:eastAsia="+mn-ea" w:hAnsi="Times New Roman" w:cs="Times New Roman"/>
          <w:sz w:val="20"/>
          <w:szCs w:val="20"/>
          <w:lang w:eastAsia="ar-SA"/>
        </w:rPr>
        <w:t>М.П.</w:t>
      </w:r>
    </w:p>
    <w:sectPr w:rsidR="006D1C59" w:rsidRPr="00BF65FF" w:rsidSect="0024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5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B0983"/>
    <w:multiLevelType w:val="hybridMultilevel"/>
    <w:tmpl w:val="F89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B6CFF"/>
    <w:multiLevelType w:val="hybridMultilevel"/>
    <w:tmpl w:val="4F76D7D0"/>
    <w:lvl w:ilvl="0" w:tplc="7AA48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F4B5E"/>
    <w:multiLevelType w:val="hybridMultilevel"/>
    <w:tmpl w:val="B4ACDAD0"/>
    <w:lvl w:ilvl="0" w:tplc="D854CF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83E8F"/>
    <w:rsid w:val="001120BA"/>
    <w:rsid w:val="002207D4"/>
    <w:rsid w:val="00225324"/>
    <w:rsid w:val="002423E0"/>
    <w:rsid w:val="0025348E"/>
    <w:rsid w:val="00343FAB"/>
    <w:rsid w:val="00361C4B"/>
    <w:rsid w:val="003A58B6"/>
    <w:rsid w:val="0050140A"/>
    <w:rsid w:val="00562B04"/>
    <w:rsid w:val="00672DB6"/>
    <w:rsid w:val="006D1C59"/>
    <w:rsid w:val="006E180D"/>
    <w:rsid w:val="006F343C"/>
    <w:rsid w:val="00890431"/>
    <w:rsid w:val="009077FC"/>
    <w:rsid w:val="00983B7F"/>
    <w:rsid w:val="009E10DA"/>
    <w:rsid w:val="009F7D44"/>
    <w:rsid w:val="00A735E2"/>
    <w:rsid w:val="00AE6DD2"/>
    <w:rsid w:val="00BC1E82"/>
    <w:rsid w:val="00BF65FF"/>
    <w:rsid w:val="00C3268F"/>
    <w:rsid w:val="00C83E8F"/>
    <w:rsid w:val="00D93A6A"/>
    <w:rsid w:val="00E103B2"/>
    <w:rsid w:val="00E44B9A"/>
    <w:rsid w:val="00F11399"/>
    <w:rsid w:val="00FF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C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2B04"/>
    <w:pPr>
      <w:ind w:left="720"/>
      <w:contextualSpacing/>
    </w:pPr>
  </w:style>
  <w:style w:type="character" w:styleId="a5">
    <w:name w:val="Emphasis"/>
    <w:qFormat/>
    <w:rsid w:val="00F113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C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2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rnik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Никитина</dc:creator>
  <cp:lastModifiedBy>EGI</cp:lastModifiedBy>
  <cp:revision>5</cp:revision>
  <dcterms:created xsi:type="dcterms:W3CDTF">2020-09-24T13:55:00Z</dcterms:created>
  <dcterms:modified xsi:type="dcterms:W3CDTF">2020-09-24T14:28:00Z</dcterms:modified>
</cp:coreProperties>
</file>