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2A0B0" w14:textId="77777777" w:rsidR="006E33F4" w:rsidRPr="00FB1DFF" w:rsidRDefault="006E33F4" w:rsidP="006E33F4">
      <w:pPr>
        <w:jc w:val="center"/>
        <w:rPr>
          <w:b/>
        </w:rPr>
      </w:pPr>
      <w:r w:rsidRPr="0095061E">
        <w:rPr>
          <w:b/>
        </w:rPr>
        <w:t>ДЕПАРТАМЕНТ ОБРАЗОВАНИЯ ЯРОСЛАВСКОЙ ОБЛАСТИ</w:t>
      </w:r>
    </w:p>
    <w:p w14:paraId="55B2A0B1" w14:textId="77777777" w:rsidR="006E33F4" w:rsidRPr="0095061E" w:rsidRDefault="006E33F4" w:rsidP="006E33F4">
      <w:pPr>
        <w:jc w:val="center"/>
        <w:rPr>
          <w:b/>
          <w:szCs w:val="24"/>
        </w:rPr>
      </w:pPr>
      <w:r w:rsidRPr="0095061E">
        <w:rPr>
          <w:b/>
        </w:rPr>
        <w:t>ПРИКАЗ</w:t>
      </w:r>
    </w:p>
    <w:p w14:paraId="55B2A0B2" w14:textId="77777777" w:rsidR="006E33F4" w:rsidRPr="00CA7BD5" w:rsidRDefault="006E33F4" w:rsidP="006E33F4">
      <w:pPr>
        <w:rPr>
          <w:szCs w:val="24"/>
        </w:rPr>
      </w:pPr>
    </w:p>
    <w:p w14:paraId="55B2A0B3" w14:textId="77777777" w:rsidR="006E33F4" w:rsidRPr="00FB1DFF" w:rsidRDefault="006E33F4" w:rsidP="006E33F4">
      <w:pPr>
        <w:ind w:firstLine="0"/>
        <w:rPr>
          <w:szCs w:val="24"/>
        </w:rPr>
      </w:pPr>
      <w:r w:rsidRPr="0095061E">
        <w:rPr>
          <w:szCs w:val="24"/>
        </w:rPr>
        <w:t xml:space="preserve">от </w:t>
      </w:r>
      <w:r w:rsidRPr="00E926BD">
        <w:rPr>
          <w:szCs w:val="24"/>
        </w:rPr>
        <w:t>31</w:t>
      </w:r>
      <w:r w:rsidRPr="0095061E">
        <w:rPr>
          <w:szCs w:val="24"/>
        </w:rPr>
        <w:t>.</w:t>
      </w:r>
      <w:r w:rsidRPr="006E33F4">
        <w:rPr>
          <w:szCs w:val="24"/>
        </w:rPr>
        <w:t>1</w:t>
      </w:r>
      <w:r w:rsidRPr="00E926BD">
        <w:rPr>
          <w:szCs w:val="24"/>
        </w:rPr>
        <w:t>2</w:t>
      </w:r>
      <w:r w:rsidRPr="0095061E">
        <w:rPr>
          <w:szCs w:val="24"/>
        </w:rPr>
        <w:t>.201</w:t>
      </w:r>
      <w:r w:rsidRPr="00E926BD">
        <w:rPr>
          <w:szCs w:val="24"/>
        </w:rPr>
        <w:t>3</w:t>
      </w:r>
      <w:r w:rsidRPr="00FB1DFF">
        <w:rPr>
          <w:szCs w:val="24"/>
        </w:rPr>
        <w:t xml:space="preserve"> </w:t>
      </w:r>
      <w:r w:rsidRPr="0095061E">
        <w:rPr>
          <w:szCs w:val="24"/>
        </w:rPr>
        <w:t>№</w:t>
      </w:r>
      <w:r w:rsidRPr="00FB1DFF">
        <w:rPr>
          <w:szCs w:val="24"/>
        </w:rPr>
        <w:t xml:space="preserve"> </w:t>
      </w:r>
      <w:r w:rsidRPr="00E926BD">
        <w:rPr>
          <w:szCs w:val="24"/>
        </w:rPr>
        <w:t>36</w:t>
      </w:r>
      <w:r w:rsidRPr="0095061E">
        <w:rPr>
          <w:szCs w:val="24"/>
        </w:rPr>
        <w:t>-нп</w:t>
      </w:r>
    </w:p>
    <w:p w14:paraId="55B2A0B4" w14:textId="77777777" w:rsidR="00DE1C4F" w:rsidRDefault="006E33F4" w:rsidP="006E33F4">
      <w:pPr>
        <w:ind w:firstLine="0"/>
      </w:pPr>
      <w:r>
        <w:rPr>
          <w:szCs w:val="24"/>
        </w:rPr>
        <w:t>г. Ярославль</w:t>
      </w:r>
    </w:p>
    <w:p w14:paraId="55B2A0B5" w14:textId="77777777" w:rsidR="00DE1C4F" w:rsidRDefault="00DE1C4F"/>
    <w:p w14:paraId="55B2A0BA" w14:textId="77777777" w:rsidR="00DE1C4F" w:rsidRDefault="00DE1C4F"/>
    <w:p w14:paraId="55B2A0BC" w14:textId="0F1ACD60" w:rsidR="00DE1C4F" w:rsidRDefault="002448C9" w:rsidP="00DE1C4F">
      <w:pPr>
        <w:ind w:right="5101" w:firstLine="0"/>
        <w:rPr>
          <w:rFonts w:cs="Times New Roman"/>
          <w:szCs w:val="28"/>
        </w:rPr>
      </w:pPr>
      <w:r w:rsidRPr="002448C9">
        <w:t>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</w:t>
      </w:r>
      <w:r w:rsidR="00DE1C4F">
        <w:rPr>
          <w:rFonts w:cs="Times New Roman"/>
          <w:szCs w:val="28"/>
        </w:rPr>
        <w:t xml:space="preserve"> </w:t>
      </w:r>
    </w:p>
    <w:p w14:paraId="75A38E52" w14:textId="414E1DE8" w:rsidR="002448C9" w:rsidRDefault="002448C9" w:rsidP="002448C9">
      <w:pPr>
        <w:ind w:right="-2" w:firstLine="0"/>
        <w:rPr>
          <w:szCs w:val="28"/>
        </w:rPr>
      </w:pPr>
      <w:proofErr w:type="gramStart"/>
      <w:r>
        <w:rPr>
          <w:szCs w:val="28"/>
        </w:rPr>
        <w:t xml:space="preserve">(заголовок в ред. приказа министерства </w:t>
      </w:r>
      <w:proofErr w:type="gramEnd"/>
    </w:p>
    <w:p w14:paraId="55B2A0BD" w14:textId="1E97D188" w:rsidR="00DE1C4F" w:rsidRDefault="002448C9" w:rsidP="002448C9">
      <w:pPr>
        <w:ind w:right="-2" w:firstLine="0"/>
        <w:rPr>
          <w:szCs w:val="28"/>
        </w:rPr>
      </w:pPr>
      <w:r>
        <w:rPr>
          <w:szCs w:val="28"/>
        </w:rPr>
        <w:t xml:space="preserve">от </w:t>
      </w:r>
      <w:r w:rsidRPr="002448C9">
        <w:rPr>
          <w:szCs w:val="28"/>
        </w:rPr>
        <w:t>06.05.2024 № 25-нп</w:t>
      </w:r>
      <w:r>
        <w:rPr>
          <w:szCs w:val="28"/>
        </w:rPr>
        <w:t>)</w:t>
      </w:r>
    </w:p>
    <w:p w14:paraId="1F29A28B" w14:textId="77777777" w:rsidR="002448C9" w:rsidRDefault="002448C9" w:rsidP="00DE1C4F">
      <w:pPr>
        <w:ind w:right="-2"/>
        <w:rPr>
          <w:rFonts w:cs="Times New Roman"/>
          <w:szCs w:val="28"/>
        </w:rPr>
      </w:pPr>
    </w:p>
    <w:p w14:paraId="312276E0" w14:textId="77777777" w:rsidR="00624CD7" w:rsidRDefault="00624CD7" w:rsidP="00624CD7">
      <w:pPr>
        <w:ind w:right="-2"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приказа департамента </w:t>
      </w:r>
      <w:proofErr w:type="gramEnd"/>
    </w:p>
    <w:p w14:paraId="645B94CB" w14:textId="77777777" w:rsidR="002448C9" w:rsidRDefault="00624CD7" w:rsidP="00624CD7">
      <w:pPr>
        <w:ind w:right="-2" w:firstLine="0"/>
        <w:rPr>
          <w:szCs w:val="24"/>
        </w:rPr>
      </w:pPr>
      <w:r>
        <w:rPr>
          <w:rFonts w:cs="Times New Roman"/>
          <w:szCs w:val="28"/>
        </w:rPr>
        <w:t xml:space="preserve">от </w:t>
      </w:r>
      <w:r>
        <w:rPr>
          <w:szCs w:val="24"/>
        </w:rPr>
        <w:t>11.05.2022 № 21-нп</w:t>
      </w:r>
      <w:r w:rsidR="002448C9">
        <w:rPr>
          <w:szCs w:val="24"/>
        </w:rPr>
        <w:t xml:space="preserve">, </w:t>
      </w:r>
    </w:p>
    <w:p w14:paraId="3BFC5D61" w14:textId="77777777" w:rsidR="002448C9" w:rsidRDefault="002448C9" w:rsidP="00624CD7">
      <w:pPr>
        <w:ind w:right="-2" w:firstLine="0"/>
        <w:rPr>
          <w:szCs w:val="24"/>
        </w:rPr>
      </w:pPr>
      <w:r>
        <w:rPr>
          <w:szCs w:val="24"/>
        </w:rPr>
        <w:t xml:space="preserve">приказа министерства </w:t>
      </w:r>
    </w:p>
    <w:p w14:paraId="55B2A0BE" w14:textId="5B971AEB" w:rsidR="00DE1C4F" w:rsidRDefault="002448C9" w:rsidP="00624CD7">
      <w:pPr>
        <w:ind w:right="-2" w:firstLine="0"/>
        <w:rPr>
          <w:szCs w:val="24"/>
        </w:rPr>
      </w:pPr>
      <w:r w:rsidRPr="00E938E4">
        <w:t xml:space="preserve">от </w:t>
      </w:r>
      <w:r>
        <w:t>06</w:t>
      </w:r>
      <w:r w:rsidRPr="00E938E4">
        <w:t>.0</w:t>
      </w:r>
      <w:r>
        <w:t>5</w:t>
      </w:r>
      <w:r w:rsidRPr="00E938E4">
        <w:t xml:space="preserve">.2024 № </w:t>
      </w:r>
      <w:r>
        <w:t>25</w:t>
      </w:r>
      <w:r w:rsidRPr="00E938E4">
        <w:t>-нп</w:t>
      </w:r>
      <w:r w:rsidR="00624CD7">
        <w:rPr>
          <w:szCs w:val="24"/>
        </w:rPr>
        <w:t>)</w:t>
      </w:r>
    </w:p>
    <w:p w14:paraId="6C34A958" w14:textId="77777777" w:rsidR="00624CD7" w:rsidRPr="008F0362" w:rsidRDefault="00624CD7" w:rsidP="00624CD7">
      <w:pPr>
        <w:ind w:right="-2" w:firstLine="0"/>
        <w:rPr>
          <w:rFonts w:cs="Times New Roman"/>
          <w:szCs w:val="28"/>
        </w:rPr>
      </w:pPr>
    </w:p>
    <w:p w14:paraId="55B2A0BF" w14:textId="77777777" w:rsidR="00DE1C4F" w:rsidRDefault="00DE1C4F" w:rsidP="00DE1C4F">
      <w:pPr>
        <w:ind w:firstLine="720"/>
      </w:pPr>
      <w:r w:rsidRPr="007832AB">
        <w:t>В соответствии с</w:t>
      </w:r>
      <w:r>
        <w:t>о статьёй 20</w:t>
      </w:r>
      <w:r w:rsidRPr="007832AB">
        <w:t xml:space="preserve"> </w:t>
      </w:r>
      <w:r>
        <w:t xml:space="preserve">Федерального </w:t>
      </w:r>
      <w:r w:rsidR="004761AE">
        <w:t>з</w:t>
      </w:r>
      <w:r>
        <w:t xml:space="preserve">акона от 29 декабря </w:t>
      </w:r>
      <w:r w:rsidR="004761AE">
        <w:t xml:space="preserve">          </w:t>
      </w:r>
      <w:r>
        <w:t>2012 года № 273-ФЗ «Об образовании в Российской Федерации» и в целях развития инновационной деятельности в региональной системе образования</w:t>
      </w:r>
    </w:p>
    <w:p w14:paraId="55B2A0C0" w14:textId="77777777" w:rsidR="00DE1C4F" w:rsidRDefault="004761AE" w:rsidP="004761AE">
      <w:pPr>
        <w:ind w:firstLine="0"/>
      </w:pPr>
      <w:r>
        <w:t xml:space="preserve">ДЕПАРТАМЕНТ ОБРАЗОВАНИЯ ЯРОСЛАВСКОЙ ОБЛАСТИ  </w:t>
      </w:r>
      <w:r w:rsidR="00DE1C4F">
        <w:t>ПРИКАЗЫВА</w:t>
      </w:r>
      <w:r w:rsidR="0085564B">
        <w:t>ЕТ</w:t>
      </w:r>
      <w:r w:rsidR="00DE1C4F">
        <w:t>:</w:t>
      </w:r>
    </w:p>
    <w:p w14:paraId="55B2A0C1" w14:textId="1BED0EA5" w:rsidR="0066178F" w:rsidRDefault="002448C9" w:rsidP="00DE1C4F">
      <w:pPr>
        <w:ind w:firstLine="720"/>
      </w:pPr>
      <w:r w:rsidRPr="002448C9">
        <w:t>1. Утвердить прилагаемый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</w:t>
      </w:r>
      <w:proofErr w:type="gramStart"/>
      <w:r w:rsidRPr="002448C9">
        <w:t>.</w:t>
      </w:r>
      <w:proofErr w:type="gramEnd"/>
      <w:r w:rsidRPr="002448C9">
        <w:rPr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ред. приказа министерства  от 06.05.2024 № 25-нп)</w:t>
      </w:r>
      <w:r w:rsidR="00DE1C4F">
        <w:t xml:space="preserve"> </w:t>
      </w:r>
    </w:p>
    <w:p w14:paraId="55B2A0C2" w14:textId="1F96ACD5" w:rsidR="00DE1C4F" w:rsidRDefault="00DE1C4F" w:rsidP="00DE1C4F">
      <w:pPr>
        <w:ind w:firstLine="72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</w:t>
      </w:r>
      <w:r w:rsidR="0066178F">
        <w:t xml:space="preserve">приказа </w:t>
      </w:r>
      <w:r>
        <w:t>возложить на</w:t>
      </w:r>
      <w:r w:rsidR="00624CD7">
        <w:t xml:space="preserve"> </w:t>
      </w:r>
      <w:r w:rsidR="00624CD7" w:rsidRPr="00C122EB">
        <w:rPr>
          <w:rFonts w:cs="Times New Roman"/>
          <w:szCs w:val="28"/>
        </w:rPr>
        <w:t>первого</w:t>
      </w:r>
      <w:r>
        <w:t xml:space="preserve"> заместителя </w:t>
      </w:r>
      <w:r w:rsidR="002448C9" w:rsidRPr="002448C9">
        <w:t>министра образования Ярославской области</w:t>
      </w:r>
      <w:r>
        <w:t xml:space="preserve"> Астафьеву</w:t>
      </w:r>
      <w:r w:rsidR="00952B65">
        <w:t xml:space="preserve"> С.В.</w:t>
      </w:r>
      <w:r w:rsidR="00624CD7" w:rsidRPr="00624CD7">
        <w:t xml:space="preserve"> (в ред. приказа департамента от 11.05.2022 № 21-нп</w:t>
      </w:r>
      <w:r w:rsidR="002448C9">
        <w:t xml:space="preserve">, </w:t>
      </w:r>
      <w:r w:rsidR="002448C9">
        <w:rPr>
          <w:szCs w:val="28"/>
        </w:rPr>
        <w:t>приказа министерства  от 06.05.2024 № 25-нп)</w:t>
      </w:r>
    </w:p>
    <w:p w14:paraId="55B2A0C3" w14:textId="77777777" w:rsidR="00DE1C4F" w:rsidRDefault="00DE1C4F" w:rsidP="00DE1C4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Приказ вступает в силу </w:t>
      </w:r>
      <w:r w:rsidR="00DA14E5" w:rsidRPr="00DA14E5">
        <w:rPr>
          <w:rStyle w:val="itemtext1"/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DA14E5">
        <w:rPr>
          <w:rStyle w:val="itemtext1"/>
          <w:rFonts w:ascii="Times New Roman" w:hAnsi="Times New Roman" w:cs="Times New Roman"/>
          <w:sz w:val="28"/>
          <w:szCs w:val="28"/>
        </w:rPr>
        <w:t>.</w:t>
      </w:r>
    </w:p>
    <w:p w14:paraId="55B2A0C4" w14:textId="77777777" w:rsidR="00DE1C4F" w:rsidRDefault="00DE1C4F" w:rsidP="00DE1C4F">
      <w:pPr>
        <w:rPr>
          <w:rFonts w:cs="Times New Roman"/>
          <w:szCs w:val="28"/>
        </w:rPr>
      </w:pPr>
    </w:p>
    <w:p w14:paraId="55B2A0C5" w14:textId="77777777" w:rsidR="004761AE" w:rsidRDefault="004761AE" w:rsidP="00DE1C4F">
      <w:pPr>
        <w:rPr>
          <w:rFonts w:cs="Times New Roman"/>
          <w:szCs w:val="28"/>
        </w:rPr>
      </w:pPr>
    </w:p>
    <w:p w14:paraId="55B2A0C6" w14:textId="77777777" w:rsidR="004761AE" w:rsidRDefault="004761AE" w:rsidP="00DE1C4F">
      <w:pPr>
        <w:rPr>
          <w:rFonts w:cs="Times New Roman"/>
          <w:szCs w:val="28"/>
        </w:rPr>
      </w:pPr>
    </w:p>
    <w:p w14:paraId="55B2A0C7" w14:textId="5701C2A7" w:rsidR="00DE1C4F" w:rsidRPr="003D1E8D" w:rsidRDefault="00DE1C4F" w:rsidP="0066178F">
      <w:pPr>
        <w:tabs>
          <w:tab w:val="right" w:pos="8931"/>
        </w:tabs>
        <w:ind w:firstLine="0"/>
        <w:jc w:val="left"/>
      </w:pPr>
      <w:r>
        <w:rPr>
          <w:rFonts w:cs="Times New Roman"/>
          <w:szCs w:val="28"/>
        </w:rPr>
        <w:t>Директор департамента</w:t>
      </w:r>
      <w:r w:rsidR="0066178F">
        <w:rPr>
          <w:rFonts w:cs="Times New Roman"/>
          <w:szCs w:val="28"/>
        </w:rPr>
        <w:t xml:space="preserve">                                                                    </w:t>
      </w:r>
      <w:r>
        <w:rPr>
          <w:rFonts w:cs="Times New Roman"/>
          <w:szCs w:val="28"/>
        </w:rPr>
        <w:t>М.В. Груздев</w:t>
      </w:r>
    </w:p>
    <w:p w14:paraId="55B2A0C8" w14:textId="77777777" w:rsidR="00DE1C4F" w:rsidRPr="003D1E8D" w:rsidRDefault="00DE1C4F" w:rsidP="00DE1C4F"/>
    <w:p w14:paraId="60217754" w14:textId="77777777" w:rsidR="002448C9" w:rsidRPr="00F8682C" w:rsidRDefault="007E161B" w:rsidP="002448C9">
      <w:pPr>
        <w:ind w:left="5103" w:firstLine="0"/>
        <w:rPr>
          <w:rFonts w:eastAsia="Calibri" w:cs="Times New Roman"/>
          <w:szCs w:val="28"/>
        </w:rPr>
      </w:pPr>
      <w:r>
        <w:br/>
      </w:r>
      <w:bookmarkStart w:id="0" w:name="_GoBack"/>
      <w:bookmarkEnd w:id="0"/>
      <w:r>
        <w:br w:type="page"/>
      </w:r>
      <w:r w:rsidR="002448C9" w:rsidRPr="00F8682C">
        <w:rPr>
          <w:rFonts w:eastAsia="Calibri" w:cs="Times New Roman"/>
          <w:szCs w:val="28"/>
        </w:rPr>
        <w:lastRenderedPageBreak/>
        <w:t>УТВЕРЖДЕН</w:t>
      </w:r>
    </w:p>
    <w:p w14:paraId="7EEBBA30" w14:textId="77777777" w:rsidR="002448C9" w:rsidRPr="00F8682C" w:rsidRDefault="002448C9" w:rsidP="002448C9">
      <w:pPr>
        <w:ind w:left="5103" w:firstLine="0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приказом департамента образования Ярославской области</w:t>
      </w:r>
    </w:p>
    <w:p w14:paraId="3452BA20" w14:textId="77777777" w:rsidR="002448C9" w:rsidRPr="00F8682C" w:rsidRDefault="002448C9" w:rsidP="002448C9">
      <w:pPr>
        <w:ind w:left="5103" w:firstLine="0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от 31.12.2013 № 36-нп</w:t>
      </w:r>
    </w:p>
    <w:p w14:paraId="64BB2CAC" w14:textId="77777777" w:rsidR="002448C9" w:rsidRPr="00F8682C" w:rsidRDefault="002448C9" w:rsidP="002448C9">
      <w:pPr>
        <w:ind w:left="5103" w:firstLine="0"/>
        <w:rPr>
          <w:rFonts w:eastAsia="Calibri" w:cs="Times New Roman"/>
          <w:szCs w:val="28"/>
        </w:rPr>
      </w:pPr>
      <w:proofErr w:type="gramStart"/>
      <w:r w:rsidRPr="00F8682C">
        <w:rPr>
          <w:rFonts w:eastAsia="Calibri" w:cs="Times New Roman"/>
          <w:szCs w:val="28"/>
        </w:rPr>
        <w:t>(в редакции приказа</w:t>
      </w:r>
      <w:proofErr w:type="gramEnd"/>
    </w:p>
    <w:p w14:paraId="7BADB486" w14:textId="77777777" w:rsidR="002448C9" w:rsidRPr="00F8682C" w:rsidRDefault="002448C9" w:rsidP="002448C9">
      <w:pPr>
        <w:ind w:left="5103" w:firstLine="0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министерства образования Ярославской области</w:t>
      </w:r>
    </w:p>
    <w:p w14:paraId="51F3640D" w14:textId="77777777" w:rsidR="002448C9" w:rsidRPr="00F8682C" w:rsidRDefault="002448C9" w:rsidP="002448C9">
      <w:pPr>
        <w:ind w:left="5103" w:firstLine="0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от 06.05.2024 № 25-нп)</w:t>
      </w:r>
    </w:p>
    <w:p w14:paraId="01522BCE" w14:textId="77777777" w:rsidR="002448C9" w:rsidRPr="00F8682C" w:rsidRDefault="002448C9" w:rsidP="002448C9">
      <w:pPr>
        <w:ind w:firstLine="0"/>
        <w:jc w:val="center"/>
        <w:rPr>
          <w:rFonts w:eastAsia="Calibri" w:cs="Times New Roman"/>
          <w:szCs w:val="28"/>
        </w:rPr>
      </w:pPr>
    </w:p>
    <w:p w14:paraId="48673296" w14:textId="77777777" w:rsidR="002448C9" w:rsidRPr="00F8682C" w:rsidRDefault="002448C9" w:rsidP="002448C9">
      <w:pPr>
        <w:ind w:right="-2" w:firstLine="0"/>
        <w:jc w:val="center"/>
        <w:rPr>
          <w:rFonts w:eastAsia="Calibri" w:cs="Times New Roman"/>
          <w:szCs w:val="28"/>
        </w:rPr>
      </w:pPr>
    </w:p>
    <w:p w14:paraId="3A0C798A" w14:textId="77777777" w:rsidR="002448C9" w:rsidRPr="00F8682C" w:rsidRDefault="002448C9" w:rsidP="002448C9">
      <w:pPr>
        <w:ind w:right="-2" w:firstLine="0"/>
        <w:jc w:val="center"/>
        <w:rPr>
          <w:rFonts w:eastAsia="Calibri" w:cs="Times New Roman"/>
          <w:b/>
          <w:szCs w:val="28"/>
        </w:rPr>
      </w:pPr>
      <w:r w:rsidRPr="00F8682C">
        <w:rPr>
          <w:rFonts w:eastAsia="Calibri" w:cs="Times New Roman"/>
          <w:b/>
          <w:szCs w:val="28"/>
        </w:rPr>
        <w:t>ПОРЯДОК</w:t>
      </w:r>
    </w:p>
    <w:p w14:paraId="0B9F684C" w14:textId="77777777" w:rsidR="002448C9" w:rsidRPr="00F8682C" w:rsidRDefault="002448C9" w:rsidP="002448C9">
      <w:pPr>
        <w:ind w:right="-2" w:firstLine="0"/>
        <w:jc w:val="center"/>
        <w:rPr>
          <w:rFonts w:eastAsia="Calibri" w:cs="Times New Roman"/>
          <w:b/>
          <w:szCs w:val="28"/>
        </w:rPr>
      </w:pPr>
      <w:r w:rsidRPr="00F8682C">
        <w:rPr>
          <w:rFonts w:eastAsia="Calibri" w:cs="Times New Roman"/>
          <w:b/>
          <w:szCs w:val="28"/>
        </w:rPr>
        <w:t>признания организаций, осуществляющих образовательную деятельность, и иных действующих в сфере образования организаций,</w:t>
      </w:r>
    </w:p>
    <w:p w14:paraId="7D70D1D2" w14:textId="77777777" w:rsidR="002448C9" w:rsidRPr="00F8682C" w:rsidRDefault="002448C9" w:rsidP="002448C9">
      <w:pPr>
        <w:ind w:right="-2" w:firstLine="0"/>
        <w:jc w:val="center"/>
        <w:rPr>
          <w:rFonts w:eastAsia="Calibri" w:cs="Times New Roman"/>
          <w:b/>
          <w:szCs w:val="28"/>
        </w:rPr>
      </w:pPr>
      <w:r w:rsidRPr="00F8682C">
        <w:rPr>
          <w:rFonts w:eastAsia="Calibri" w:cs="Times New Roman"/>
          <w:b/>
          <w:szCs w:val="28"/>
        </w:rPr>
        <w:t>а также их объединений региональными инновационными площадками</w:t>
      </w:r>
    </w:p>
    <w:p w14:paraId="6C2E578D" w14:textId="77777777" w:rsidR="002448C9" w:rsidRPr="00F8682C" w:rsidRDefault="002448C9" w:rsidP="002448C9">
      <w:pPr>
        <w:ind w:left="2484" w:right="-2" w:firstLine="348"/>
        <w:rPr>
          <w:rFonts w:eastAsia="Calibri" w:cs="Times New Roman"/>
          <w:szCs w:val="28"/>
        </w:rPr>
      </w:pPr>
    </w:p>
    <w:p w14:paraId="48E1BC93" w14:textId="77777777" w:rsidR="002448C9" w:rsidRPr="00F8682C" w:rsidRDefault="002448C9" w:rsidP="002448C9">
      <w:pPr>
        <w:ind w:right="-2" w:firstLine="0"/>
        <w:contextualSpacing/>
        <w:jc w:val="center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1. Общие положения</w:t>
      </w:r>
    </w:p>
    <w:p w14:paraId="170C3317" w14:textId="77777777" w:rsidR="002448C9" w:rsidRPr="00F8682C" w:rsidRDefault="002448C9" w:rsidP="002448C9">
      <w:pPr>
        <w:ind w:right="-2" w:firstLine="0"/>
        <w:jc w:val="center"/>
        <w:rPr>
          <w:rFonts w:eastAsia="Calibri" w:cs="Times New Roman"/>
          <w:szCs w:val="28"/>
        </w:rPr>
      </w:pPr>
    </w:p>
    <w:p w14:paraId="4A10AB1C" w14:textId="77777777" w:rsidR="002448C9" w:rsidRPr="00F8682C" w:rsidRDefault="002448C9" w:rsidP="002448C9">
      <w:pPr>
        <w:ind w:right="-2"/>
        <w:contextualSpacing/>
        <w:rPr>
          <w:rFonts w:eastAsia="Calibri" w:cs="Times New Roman"/>
          <w:szCs w:val="28"/>
        </w:rPr>
      </w:pPr>
      <w:r w:rsidRPr="00F8682C">
        <w:rPr>
          <w:rFonts w:eastAsia="Calibri" w:cs="Times New Roman"/>
          <w:spacing w:val="-2"/>
          <w:szCs w:val="28"/>
        </w:rPr>
        <w:t>1.1. </w:t>
      </w:r>
      <w:proofErr w:type="gramStart"/>
      <w:r w:rsidRPr="00F8682C">
        <w:rPr>
          <w:rFonts w:eastAsia="Calibri" w:cs="Times New Roman"/>
          <w:spacing w:val="-2"/>
          <w:szCs w:val="28"/>
        </w:rPr>
        <w:t>Порядок признания организаций, осуществляющих образовательную</w:t>
      </w:r>
      <w:r w:rsidRPr="00F8682C">
        <w:rPr>
          <w:rFonts w:eastAsia="Calibri" w:cs="Times New Roman"/>
          <w:szCs w:val="28"/>
        </w:rPr>
        <w:t xml:space="preserve"> деятельность, и иных действующих в сфере образования организаций, а также их объединений региональными инновационными площадками (далее – Порядок) разработан в соответствии со статьей 20 Федерального закона от 29 декабря 2012 года № 273-ФЗ «Об образовании в Российской Федерации»,</w:t>
      </w:r>
      <w:r w:rsidRPr="00F8682C">
        <w:rPr>
          <w:rFonts w:eastAsia="Calibri" w:cs="Times New Roman"/>
          <w:lang w:eastAsia="ru-RU" w:bidi="ru-RU"/>
        </w:rPr>
        <w:t xml:space="preserve"> приказом Министерства науки и высшего образования Российской Федерации от 22 марта 2019 г. № 21н «Об утверждении </w:t>
      </w:r>
      <w:r w:rsidRPr="00F8682C">
        <w:rPr>
          <w:rFonts w:eastAsia="Calibri" w:cs="Times New Roman"/>
          <w:spacing w:val="-2"/>
          <w:lang w:eastAsia="ru-RU" w:bidi="ru-RU"/>
        </w:rPr>
        <w:t>Порядка формирования и</w:t>
      </w:r>
      <w:proofErr w:type="gramEnd"/>
      <w:r w:rsidRPr="00F8682C">
        <w:rPr>
          <w:rFonts w:eastAsia="Calibri" w:cs="Times New Roman"/>
          <w:spacing w:val="-2"/>
          <w:lang w:eastAsia="ru-RU" w:bidi="ru-RU"/>
        </w:rPr>
        <w:t xml:space="preserve"> функционирования инновационной инфраструктуры</w:t>
      </w:r>
      <w:r w:rsidRPr="00F8682C">
        <w:rPr>
          <w:rFonts w:eastAsia="Calibri" w:cs="Times New Roman"/>
          <w:lang w:eastAsia="ru-RU" w:bidi="ru-RU"/>
        </w:rPr>
        <w:t xml:space="preserve"> в системе образования».</w:t>
      </w:r>
    </w:p>
    <w:p w14:paraId="7C811C06" w14:textId="77777777" w:rsidR="002448C9" w:rsidRPr="00F8682C" w:rsidRDefault="002448C9" w:rsidP="002448C9">
      <w:pPr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1.2. Порядок определяет сроки и последовательность действий субъектов инновационной деятельности, а также процедуру их взаимодействия.</w:t>
      </w:r>
    </w:p>
    <w:p w14:paraId="001CFDA2" w14:textId="77777777" w:rsidR="002448C9" w:rsidRPr="00F8682C" w:rsidRDefault="002448C9" w:rsidP="002448C9">
      <w:pPr>
        <w:ind w:right="-2"/>
        <w:contextualSpacing/>
        <w:rPr>
          <w:rFonts w:eastAsia="Calibri" w:cs="Times New Roman"/>
          <w:kern w:val="36"/>
          <w:szCs w:val="28"/>
          <w:lang w:eastAsia="ru-RU"/>
        </w:rPr>
      </w:pPr>
      <w:r w:rsidRPr="00F8682C">
        <w:rPr>
          <w:rFonts w:eastAsia="Calibri" w:cs="Times New Roman"/>
          <w:kern w:val="36"/>
          <w:szCs w:val="28"/>
          <w:lang w:eastAsia="ru-RU"/>
        </w:rPr>
        <w:t>1.3. Инновационная деятельность в системе образования Ярославской области осуществляется в форме реализации инновационных проектов (</w:t>
      </w:r>
      <w:r w:rsidRPr="00F8682C">
        <w:rPr>
          <w:rFonts w:eastAsia="Calibri" w:cs="Times New Roman"/>
          <w:spacing w:val="-2"/>
          <w:kern w:val="36"/>
          <w:szCs w:val="28"/>
          <w:lang w:eastAsia="ru-RU"/>
        </w:rPr>
        <w:t>программ) организациями, осуществляющими образовательную деятельность</w:t>
      </w:r>
      <w:r w:rsidRPr="00F8682C">
        <w:rPr>
          <w:rFonts w:eastAsia="Calibri" w:cs="Times New Roman"/>
          <w:kern w:val="36"/>
          <w:szCs w:val="28"/>
          <w:lang w:eastAsia="ru-RU"/>
        </w:rPr>
        <w:t>, и иными действующими в сфере образования организациями, а также их объединениями (далее – организации).</w:t>
      </w:r>
    </w:p>
    <w:p w14:paraId="733ACF18" w14:textId="77777777" w:rsidR="002448C9" w:rsidRPr="00F8682C" w:rsidRDefault="002448C9" w:rsidP="002448C9">
      <w:pPr>
        <w:ind w:right="-2"/>
        <w:contextualSpacing/>
        <w:rPr>
          <w:rFonts w:eastAsia="Calibri" w:cs="Times New Roman"/>
          <w:bCs/>
          <w:kern w:val="36"/>
          <w:szCs w:val="28"/>
          <w:lang w:eastAsia="ru-RU"/>
        </w:rPr>
      </w:pPr>
      <w:r w:rsidRPr="00F8682C">
        <w:rPr>
          <w:rFonts w:eastAsia="Calibri" w:cs="Times New Roman"/>
          <w:kern w:val="36"/>
          <w:szCs w:val="28"/>
          <w:lang w:eastAsia="ru-RU"/>
        </w:rPr>
        <w:t>1.4. </w:t>
      </w:r>
      <w:r w:rsidRPr="00F8682C">
        <w:rPr>
          <w:rFonts w:eastAsia="Calibri" w:cs="Times New Roman"/>
          <w:szCs w:val="28"/>
        </w:rPr>
        <w:t xml:space="preserve">В целях создания условий для развития инновационной деятельности министерство образования Ярославской области (далее – министерство) размещает на официальном сайте </w:t>
      </w:r>
      <w:proofErr w:type="gramStart"/>
      <w:r w:rsidRPr="00F8682C">
        <w:rPr>
          <w:rFonts w:eastAsia="Calibri" w:cs="Times New Roman"/>
          <w:szCs w:val="28"/>
        </w:rPr>
        <w:t>министерства</w:t>
      </w:r>
      <w:proofErr w:type="gramEnd"/>
      <w:r w:rsidRPr="00F8682C">
        <w:rPr>
          <w:rFonts w:eastAsia="Calibri" w:cs="Times New Roman"/>
          <w:szCs w:val="28"/>
        </w:rPr>
        <w:t xml:space="preserve"> на портале органов государственной власти Ярославской области в информационно-телекоммуникационной сети «Интернет» (http://yarregion.ru/depts/dobr) информацию о приоритетных направлениях развития региональной системы образования на 3 года с</w:t>
      </w:r>
      <w:r w:rsidRPr="00F8682C">
        <w:rPr>
          <w:rFonts w:eastAsia="Calibri" w:cs="Times New Roman"/>
        </w:rPr>
        <w:t> </w:t>
      </w:r>
      <w:r w:rsidRPr="00F8682C">
        <w:rPr>
          <w:rFonts w:eastAsia="Calibri" w:cs="Times New Roman"/>
          <w:szCs w:val="28"/>
        </w:rPr>
        <w:t>ежегодной корректировкой задач по различным направлениям</w:t>
      </w:r>
      <w:r w:rsidRPr="00F8682C">
        <w:rPr>
          <w:rFonts w:eastAsia="Calibri" w:cs="Times New Roman"/>
          <w:szCs w:val="24"/>
        </w:rPr>
        <w:t>.</w:t>
      </w:r>
    </w:p>
    <w:p w14:paraId="3227C21C" w14:textId="77777777" w:rsidR="002448C9" w:rsidRPr="00F8682C" w:rsidRDefault="002448C9" w:rsidP="002448C9">
      <w:pPr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1.5. В целях создания условий для реализации инновационных проектов (программ) по приоритетным направлениям развития системы образования Ярославской области организациям, реализующим </w:t>
      </w:r>
      <w:r w:rsidRPr="00F8682C">
        <w:rPr>
          <w:rFonts w:eastAsia="Calibri" w:cs="Times New Roman"/>
          <w:szCs w:val="28"/>
        </w:rPr>
        <w:lastRenderedPageBreak/>
        <w:t xml:space="preserve">инновационные проекты (программы), присваивается статус региональной инновационной площадки. </w:t>
      </w:r>
    </w:p>
    <w:p w14:paraId="3A4E6DBC" w14:textId="77777777" w:rsidR="002448C9" w:rsidRPr="00F8682C" w:rsidRDefault="002448C9" w:rsidP="002448C9">
      <w:pPr>
        <w:ind w:right="-2"/>
        <w:rPr>
          <w:rFonts w:eastAsia="Calibri" w:cs="Times New Roman"/>
          <w:szCs w:val="24"/>
        </w:rPr>
      </w:pPr>
      <w:r w:rsidRPr="00F8682C">
        <w:rPr>
          <w:rFonts w:eastAsia="Calibri" w:cs="Times New Roman"/>
          <w:szCs w:val="28"/>
        </w:rPr>
        <w:t>1.6. Статус региональной инновационной площадки присваивается организациям, победившим в конкурсном отборе на присвоение статуса региональной инновационной площадки (далее – конкурсный отбор), критерии которого определяются министерством</w:t>
      </w:r>
      <w:r w:rsidRPr="00F8682C">
        <w:rPr>
          <w:rFonts w:eastAsia="Calibri" w:cs="Times New Roman"/>
          <w:lang w:eastAsia="ru-RU" w:bidi="ru-RU"/>
        </w:rPr>
        <w:t>.</w:t>
      </w:r>
    </w:p>
    <w:p w14:paraId="6DD49CA9" w14:textId="77777777" w:rsidR="002448C9" w:rsidRPr="00F8682C" w:rsidRDefault="002448C9" w:rsidP="002448C9">
      <w:pPr>
        <w:tabs>
          <w:tab w:val="left" w:pos="1230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1.7. Основными направлениями деятельности региональных инновационных площадок являются:</w:t>
      </w:r>
    </w:p>
    <w:p w14:paraId="108AF7A8" w14:textId="77777777" w:rsidR="002448C9" w:rsidRPr="00F8682C" w:rsidRDefault="002448C9" w:rsidP="002448C9">
      <w:pPr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1.7.1. Разработка, апробация и (или) внедрение:</w:t>
      </w:r>
    </w:p>
    <w:p w14:paraId="3E4BB00A" w14:textId="77777777" w:rsidR="002448C9" w:rsidRPr="00F8682C" w:rsidRDefault="002448C9" w:rsidP="002448C9">
      <w:pPr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 в организациях, в том числе с использованием ресурсов негосударственного сектора;</w:t>
      </w:r>
    </w:p>
    <w:p w14:paraId="78AD3876" w14:textId="77777777" w:rsidR="002448C9" w:rsidRPr="00F8682C" w:rsidRDefault="002448C9" w:rsidP="002448C9">
      <w:pPr>
        <w:tabs>
          <w:tab w:val="left" w:pos="567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федеральных основных образовательных программ, инновационных образовательных программ, программ развития организаций, работающих в сложных социальных условиях;</w:t>
      </w:r>
    </w:p>
    <w:p w14:paraId="285BF5FD" w14:textId="77777777" w:rsidR="002448C9" w:rsidRPr="00F8682C" w:rsidRDefault="002448C9" w:rsidP="002448C9">
      <w:pPr>
        <w:tabs>
          <w:tab w:val="left" w:pos="567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 xml:space="preserve"> - новых профилей (специализаций) подготовки в сфере профессионального образования, обеспечивающих формирование кадрового и научного потенциала в соответствии с основными направлениями социально-экономического развития Российской Федерации;</w:t>
      </w:r>
    </w:p>
    <w:p w14:paraId="6AF8ACC5" w14:textId="77777777" w:rsidR="002448C9" w:rsidRPr="00F8682C" w:rsidRDefault="002448C9" w:rsidP="002448C9">
      <w:pPr>
        <w:tabs>
          <w:tab w:val="left" w:pos="1081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методик подготовки, профессиональной переподготовки и (или) повышения квалификации кадров, в том числе педагогических, научных и научно-педагогических работников и руководящих работников сферы образования, на основе применения современных образовательных технологий;</w:t>
      </w:r>
    </w:p>
    <w:p w14:paraId="6108F4CE" w14:textId="77777777" w:rsidR="002448C9" w:rsidRPr="00F8682C" w:rsidRDefault="002448C9" w:rsidP="002448C9">
      <w:pPr>
        <w:tabs>
          <w:tab w:val="left" w:pos="567"/>
          <w:tab w:val="left" w:pos="1081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новых механизмов, форм и методов управления образованием на разных уровнях, в том числе с использованием современных технологий;</w:t>
      </w:r>
    </w:p>
    <w:p w14:paraId="2FA46A9D" w14:textId="77777777" w:rsidR="002448C9" w:rsidRPr="00F8682C" w:rsidRDefault="002448C9" w:rsidP="002448C9">
      <w:pPr>
        <w:tabs>
          <w:tab w:val="left" w:pos="567"/>
          <w:tab w:val="left" w:pos="1112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новых институтов общественного участия в управлении образованием;</w:t>
      </w:r>
    </w:p>
    <w:p w14:paraId="519AD277" w14:textId="77777777" w:rsidR="002448C9" w:rsidRPr="00F8682C" w:rsidRDefault="002448C9" w:rsidP="002448C9">
      <w:pPr>
        <w:tabs>
          <w:tab w:val="left" w:pos="567"/>
          <w:tab w:val="left" w:pos="1251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новых механизмов саморегулирования деятельности организаций и работников сферы образования, а также сетевого взаимодействия организаций.</w:t>
      </w:r>
    </w:p>
    <w:p w14:paraId="3B88F95F" w14:textId="77777777" w:rsidR="002448C9" w:rsidRPr="00F8682C" w:rsidRDefault="002448C9" w:rsidP="002448C9">
      <w:pPr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1.7.2. Осуществление иной инновационной деятельности в сфере образования, направленной на совершенствование учебно-методического,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14:paraId="10D378B2" w14:textId="77777777" w:rsidR="002448C9" w:rsidRPr="00F8682C" w:rsidRDefault="002448C9" w:rsidP="002448C9">
      <w:pPr>
        <w:tabs>
          <w:tab w:val="left" w:pos="1251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1.8. Региональные инновационные площадки осуществляют деятельность в сфере образования по одному или нескольким направлениям в рамках инновационных проектов (программ), реализуемых министерством, и по инициативно разработанным инновационным проектам (программам).</w:t>
      </w:r>
    </w:p>
    <w:p w14:paraId="1BCA0D92" w14:textId="77777777" w:rsidR="002448C9" w:rsidRPr="00F8682C" w:rsidRDefault="002448C9" w:rsidP="002448C9">
      <w:pPr>
        <w:tabs>
          <w:tab w:val="left" w:pos="1251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1.9. Срок реализации инновационного проекта (программы) не может превышать 2 года.</w:t>
      </w:r>
    </w:p>
    <w:p w14:paraId="317769C4" w14:textId="77777777" w:rsidR="002448C9" w:rsidRPr="00F8682C" w:rsidRDefault="002448C9" w:rsidP="002448C9">
      <w:pPr>
        <w:ind w:right="-2"/>
        <w:contextualSpacing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1.10. </w:t>
      </w:r>
      <w:proofErr w:type="gramStart"/>
      <w:r w:rsidRPr="00F8682C">
        <w:rPr>
          <w:rFonts w:eastAsia="Calibri" w:cs="Times New Roman"/>
          <w:szCs w:val="28"/>
        </w:rPr>
        <w:t xml:space="preserve">Организациям, победившим в конкурсном отборе, в рамках государственной программы Ярославской области «Развитие образования </w:t>
      </w:r>
      <w:r w:rsidRPr="00F8682C">
        <w:rPr>
          <w:rFonts w:eastAsia="Calibri" w:cs="Times New Roman"/>
          <w:szCs w:val="28"/>
        </w:rPr>
        <w:lastRenderedPageBreak/>
        <w:t xml:space="preserve">в Ярославской области» на 2021 – 2025 годы, утвержденной постановлением Правительства области от 30.03.2021 № 169-п </w:t>
      </w:r>
      <w:r w:rsidRPr="00F8682C">
        <w:rPr>
          <w:rFonts w:eastAsia="Calibri" w:cs="Times New Roman"/>
          <w:spacing w:val="-2"/>
          <w:szCs w:val="28"/>
        </w:rPr>
        <w:t>«Об утверждении государственной программы Ярославской области «Развитие</w:t>
      </w:r>
      <w:r w:rsidRPr="00F8682C">
        <w:rPr>
          <w:rFonts w:eastAsia="Calibri" w:cs="Times New Roman"/>
          <w:szCs w:val="28"/>
        </w:rPr>
        <w:t xml:space="preserve"> образования в Ярославской области» на 2021 – 2025 годы и признании утратившими силу отдельных постановлений Правительства области»,</w:t>
      </w:r>
      <w:r w:rsidRPr="00F8682C">
        <w:rPr>
          <w:rFonts w:eastAsia="Calibri" w:cs="Times New Roman"/>
        </w:rPr>
        <w:t xml:space="preserve"> </w:t>
      </w:r>
      <w:r w:rsidRPr="00F8682C">
        <w:rPr>
          <w:rFonts w:eastAsia="Calibri" w:cs="Times New Roman"/>
          <w:szCs w:val="28"/>
        </w:rPr>
        <w:t xml:space="preserve">предоставляется грант в порядке, утверждаемом постановлением Правительства области. </w:t>
      </w:r>
      <w:proofErr w:type="gramEnd"/>
    </w:p>
    <w:p w14:paraId="4D2141DE" w14:textId="77777777" w:rsidR="002448C9" w:rsidRPr="00F8682C" w:rsidRDefault="002448C9" w:rsidP="002448C9">
      <w:pPr>
        <w:ind w:right="-2" w:firstLine="0"/>
        <w:jc w:val="center"/>
        <w:rPr>
          <w:rFonts w:eastAsia="Calibri" w:cs="Times New Roman"/>
          <w:kern w:val="36"/>
          <w:szCs w:val="28"/>
          <w:lang w:eastAsia="ru-RU"/>
        </w:rPr>
      </w:pPr>
    </w:p>
    <w:p w14:paraId="0FE8CE4C" w14:textId="77777777" w:rsidR="002448C9" w:rsidRPr="00F8682C" w:rsidRDefault="002448C9" w:rsidP="002448C9">
      <w:pPr>
        <w:tabs>
          <w:tab w:val="left" w:pos="944"/>
        </w:tabs>
        <w:autoSpaceDE w:val="0"/>
        <w:autoSpaceDN w:val="0"/>
        <w:spacing w:before="1"/>
        <w:ind w:right="-2" w:firstLine="0"/>
        <w:jc w:val="center"/>
        <w:outlineLvl w:val="0"/>
        <w:rPr>
          <w:rFonts w:eastAsia="Calibri" w:cs="Times New Roman"/>
          <w:szCs w:val="28"/>
        </w:rPr>
      </w:pPr>
      <w:r w:rsidRPr="00F8682C">
        <w:rPr>
          <w:rFonts w:cs="Times New Roman"/>
          <w:bCs/>
          <w:szCs w:val="28"/>
        </w:rPr>
        <w:t>2</w:t>
      </w:r>
      <w:r w:rsidRPr="00F8682C">
        <w:rPr>
          <w:rFonts w:eastAsia="Calibri" w:cs="Times New Roman"/>
          <w:szCs w:val="28"/>
        </w:rPr>
        <w:t>. Управление деятельностью региональных инновационных площадок</w:t>
      </w:r>
    </w:p>
    <w:p w14:paraId="713EFB9E" w14:textId="77777777" w:rsidR="002448C9" w:rsidRPr="00F8682C" w:rsidRDefault="002448C9" w:rsidP="002448C9">
      <w:pPr>
        <w:tabs>
          <w:tab w:val="left" w:pos="944"/>
        </w:tabs>
        <w:autoSpaceDE w:val="0"/>
        <w:autoSpaceDN w:val="0"/>
        <w:spacing w:before="1"/>
        <w:ind w:left="1303" w:right="-2" w:hanging="1303"/>
        <w:jc w:val="center"/>
        <w:outlineLvl w:val="0"/>
        <w:rPr>
          <w:rFonts w:eastAsia="Calibri" w:cs="Times New Roman"/>
          <w:szCs w:val="28"/>
        </w:rPr>
      </w:pPr>
    </w:p>
    <w:p w14:paraId="1847DD94" w14:textId="77777777" w:rsidR="002448C9" w:rsidRPr="00F8682C" w:rsidRDefault="002448C9" w:rsidP="002448C9">
      <w:pPr>
        <w:tabs>
          <w:tab w:val="left" w:pos="1309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2.1. В целях координации и развития инновационной деятельности в региональной системе образования министерство создает координационный совет по вопросам развития инновационной инфраструктуры (далее – координационный совет).</w:t>
      </w:r>
    </w:p>
    <w:p w14:paraId="180C2FF0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Состав координационного совета утверждается министерством.</w:t>
      </w:r>
    </w:p>
    <w:p w14:paraId="2697D45E" w14:textId="77777777" w:rsidR="002448C9" w:rsidRPr="00F8682C" w:rsidRDefault="002448C9" w:rsidP="002448C9">
      <w:pPr>
        <w:autoSpaceDE w:val="0"/>
        <w:autoSpaceDN w:val="0"/>
        <w:adjustRightInd w:val="0"/>
        <w:ind w:right="-2"/>
        <w:rPr>
          <w:rFonts w:eastAsia="Calibri" w:cs="Times New Roman"/>
        </w:rPr>
      </w:pPr>
      <w:r w:rsidRPr="00F8682C">
        <w:rPr>
          <w:rFonts w:cs="Times New Roman"/>
        </w:rPr>
        <w:t xml:space="preserve">В координационный совет входят представители министерства, а также по согласованию представители Министерства просвещения Российской Федерации, органов местного самоуправления, осуществляющих управление в сфере образования, </w:t>
      </w:r>
      <w:r w:rsidRPr="00F8682C">
        <w:rPr>
          <w:rFonts w:eastAsia="Calibri" w:cs="Times New Roman"/>
        </w:rPr>
        <w:t xml:space="preserve">организаций, научных организаций и общественных организаций, осуществляющих деятельность в сфере образования. </w:t>
      </w:r>
    </w:p>
    <w:p w14:paraId="29BAED3F" w14:textId="77777777" w:rsidR="002448C9" w:rsidRPr="00F8682C" w:rsidRDefault="002448C9" w:rsidP="002448C9">
      <w:pPr>
        <w:autoSpaceDE w:val="0"/>
        <w:autoSpaceDN w:val="0"/>
        <w:adjustRightInd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Состав координационного совета формируется таким образом, чтобы исключить возможность возникновения конфликта интересов, который мог бы повлиять на решения, принимаемые координационным советом.</w:t>
      </w:r>
    </w:p>
    <w:p w14:paraId="032C4E3A" w14:textId="77777777" w:rsidR="002448C9" w:rsidRPr="00F8682C" w:rsidRDefault="002448C9" w:rsidP="002448C9">
      <w:pPr>
        <w:autoSpaceDE w:val="0"/>
        <w:autoSpaceDN w:val="0"/>
        <w:adjustRightInd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  <w:szCs w:val="28"/>
        </w:rPr>
        <w:t>Член координационного совета обязан заявить о возможности возникновения конфликта интересов, влияющего на объективность принятия решения, до начала рассмотрения координационным советом соответствующего вопроса. В указанном случае член координационного совета не должен участвовать в рассмотрении этого вопроса.</w:t>
      </w:r>
    </w:p>
    <w:p w14:paraId="55C1AD5C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Председатель возглавляет координационный совет.</w:t>
      </w:r>
    </w:p>
    <w:p w14:paraId="0224754D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В состав координационного совета входят заместитель председателя координационного совета, члены координационного совета, секретарь координационного совета.</w:t>
      </w:r>
    </w:p>
    <w:p w14:paraId="4BB4AB0B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Координационный совет осуществляет свою деятельность в соответствии с регламентом, который утверждается на заседании координационного совета.</w:t>
      </w:r>
    </w:p>
    <w:p w14:paraId="6D1294F2" w14:textId="77777777" w:rsidR="002448C9" w:rsidRPr="00F8682C" w:rsidRDefault="002448C9" w:rsidP="002448C9">
      <w:pPr>
        <w:tabs>
          <w:tab w:val="left" w:pos="1247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2.2. В полномочия координационного совета входят:</w:t>
      </w:r>
    </w:p>
    <w:p w14:paraId="7CE8F17C" w14:textId="77777777" w:rsidR="002448C9" w:rsidRPr="00F8682C" w:rsidRDefault="002448C9" w:rsidP="002448C9">
      <w:pPr>
        <w:tabs>
          <w:tab w:val="left" w:pos="1311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 подготовка предложений по формированию основных направлений деятельности региональных инновационных площадок и критериям эффективности их реализации;</w:t>
      </w:r>
    </w:p>
    <w:p w14:paraId="0F851FB4" w14:textId="77777777" w:rsidR="002448C9" w:rsidRPr="00F8682C" w:rsidRDefault="002448C9" w:rsidP="002448C9">
      <w:pPr>
        <w:tabs>
          <w:tab w:val="left" w:pos="1184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 xml:space="preserve">- организация проведения конкурсного отбора, экспертизы и анализа инновационных процессов, выявление содержания и механизмов, обеспечивающих развитие системы образования; </w:t>
      </w:r>
    </w:p>
    <w:p w14:paraId="011E0766" w14:textId="77777777" w:rsidR="002448C9" w:rsidRPr="00F8682C" w:rsidRDefault="002448C9" w:rsidP="002448C9">
      <w:pPr>
        <w:tabs>
          <w:tab w:val="left" w:pos="1184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 подготовка предложений по использованию результатов деятельности региональных инновационных площадок в массовой образовательной практике;</w:t>
      </w:r>
    </w:p>
    <w:p w14:paraId="780E80B5" w14:textId="77777777" w:rsidR="002448C9" w:rsidRPr="00F8682C" w:rsidRDefault="002448C9" w:rsidP="002448C9">
      <w:pPr>
        <w:tabs>
          <w:tab w:val="left" w:pos="1174"/>
        </w:tabs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lastRenderedPageBreak/>
        <w:t>- подготовка предложений министерству о признании организаций региональными инновационными площадками;</w:t>
      </w:r>
    </w:p>
    <w:p w14:paraId="5F6CA9D9" w14:textId="77777777" w:rsidR="002448C9" w:rsidRPr="00F8682C" w:rsidRDefault="002448C9" w:rsidP="002448C9">
      <w:pPr>
        <w:tabs>
          <w:tab w:val="left" w:pos="1174"/>
        </w:tabs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 рассмотрение ежегодных отчетов о реализации инновационных проектов (программ) региональными инновационными площадками;</w:t>
      </w:r>
    </w:p>
    <w:p w14:paraId="66BCC611" w14:textId="77777777" w:rsidR="002448C9" w:rsidRPr="00F8682C" w:rsidRDefault="002448C9" w:rsidP="002448C9">
      <w:pPr>
        <w:tabs>
          <w:tab w:val="left" w:pos="1174"/>
        </w:tabs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 xml:space="preserve">- представление в министерство предложения о досрочном прекращении деятельности региональной инновационной площадки; </w:t>
      </w:r>
    </w:p>
    <w:p w14:paraId="73076B04" w14:textId="77777777" w:rsidR="002448C9" w:rsidRPr="00F8682C" w:rsidRDefault="002448C9" w:rsidP="002448C9">
      <w:pPr>
        <w:tabs>
          <w:tab w:val="left" w:pos="1148"/>
        </w:tabs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 подготовка по запросу министерства аналитических материалов об эффективности управления развитием и модернизацией образования в соответствии с приоритетными направлениями государственной политики в сфере образования.</w:t>
      </w:r>
    </w:p>
    <w:p w14:paraId="7EA1676B" w14:textId="77777777" w:rsidR="002448C9" w:rsidRPr="00F8682C" w:rsidRDefault="002448C9" w:rsidP="002448C9">
      <w:pPr>
        <w:tabs>
          <w:tab w:val="left" w:pos="0"/>
        </w:tabs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2.3. Основной формой деятельности координационного совета являются заседания, которые проводятся по мере необходимости, но не реже 1 раза в полугодие.</w:t>
      </w:r>
    </w:p>
    <w:p w14:paraId="11097487" w14:textId="77777777" w:rsidR="002448C9" w:rsidRPr="00F8682C" w:rsidRDefault="002448C9" w:rsidP="002448C9">
      <w:pPr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Координационный совет вправе осуществлять свои полномочия, если на заседании присутствует не менее 2/3 от списочного состава.</w:t>
      </w:r>
    </w:p>
    <w:p w14:paraId="32C80DE0" w14:textId="77777777" w:rsidR="002448C9" w:rsidRPr="00F8682C" w:rsidRDefault="002448C9" w:rsidP="002448C9">
      <w:pPr>
        <w:tabs>
          <w:tab w:val="left" w:pos="0"/>
        </w:tabs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2.4. Решения координационного совета принимаются простым большинством голосов присутствующих на заседании.</w:t>
      </w:r>
    </w:p>
    <w:p w14:paraId="3FC91202" w14:textId="77777777" w:rsidR="002448C9" w:rsidRPr="00F8682C" w:rsidRDefault="002448C9" w:rsidP="002448C9">
      <w:pPr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Решения координационного совета оформляются протоколами, которые подписываются всеми членами координационного совета, принимавшими участие в заседании. В протоколах указывается особое мнение членов координационного совета (при его наличии).</w:t>
      </w:r>
    </w:p>
    <w:p w14:paraId="1FC4A315" w14:textId="77777777" w:rsidR="002448C9" w:rsidRPr="00F8682C" w:rsidRDefault="002448C9" w:rsidP="002448C9">
      <w:pPr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При равенстве голосов членов координационного совета решающим является голос председателя координационного совета, а при отсутствии председателя координационного совета – его заместителя, председательствующего на заседании.</w:t>
      </w:r>
    </w:p>
    <w:p w14:paraId="55B113A0" w14:textId="77777777" w:rsidR="002448C9" w:rsidRPr="00F8682C" w:rsidRDefault="002448C9" w:rsidP="002448C9">
      <w:pPr>
        <w:spacing w:line="235" w:lineRule="auto"/>
        <w:ind w:firstLine="0"/>
        <w:jc w:val="center"/>
        <w:rPr>
          <w:rFonts w:eastAsia="Calibri" w:cs="Times New Roman"/>
          <w:kern w:val="36"/>
          <w:szCs w:val="28"/>
          <w:lang w:eastAsia="ru-RU"/>
        </w:rPr>
      </w:pPr>
    </w:p>
    <w:p w14:paraId="054AC768" w14:textId="77777777" w:rsidR="002448C9" w:rsidRPr="00F8682C" w:rsidRDefault="002448C9" w:rsidP="002448C9">
      <w:pPr>
        <w:suppressAutoHyphens/>
        <w:spacing w:line="235" w:lineRule="auto"/>
        <w:ind w:firstLine="0"/>
        <w:jc w:val="center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3. Организация конкурсного отбора</w:t>
      </w:r>
    </w:p>
    <w:p w14:paraId="20D091F0" w14:textId="77777777" w:rsidR="002448C9" w:rsidRPr="00F8682C" w:rsidRDefault="002448C9" w:rsidP="002448C9">
      <w:pPr>
        <w:suppressAutoHyphens/>
        <w:spacing w:line="235" w:lineRule="auto"/>
        <w:ind w:firstLine="0"/>
        <w:jc w:val="center"/>
        <w:rPr>
          <w:rFonts w:eastAsia="Calibri" w:cs="Times New Roman"/>
          <w:szCs w:val="28"/>
        </w:rPr>
      </w:pPr>
    </w:p>
    <w:p w14:paraId="7C7B5DA7" w14:textId="77777777" w:rsidR="002448C9" w:rsidRPr="00F8682C" w:rsidRDefault="002448C9" w:rsidP="002448C9">
      <w:pPr>
        <w:suppressAutoHyphens/>
        <w:spacing w:line="235" w:lineRule="auto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3.1. Конкурсный отбор проходит ежегодно в период с 01 ноября по 15 декабря. </w:t>
      </w:r>
    </w:p>
    <w:p w14:paraId="23C4DC16" w14:textId="77777777" w:rsidR="002448C9" w:rsidRPr="00F8682C" w:rsidRDefault="002448C9" w:rsidP="002448C9">
      <w:pPr>
        <w:suppressAutoHyphens/>
        <w:spacing w:line="235" w:lineRule="auto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3.2. Не </w:t>
      </w:r>
      <w:proofErr w:type="gramStart"/>
      <w:r w:rsidRPr="00F8682C">
        <w:rPr>
          <w:rFonts w:eastAsia="Calibri" w:cs="Times New Roman"/>
          <w:szCs w:val="28"/>
        </w:rPr>
        <w:t>позднее</w:t>
      </w:r>
      <w:proofErr w:type="gramEnd"/>
      <w:r w:rsidRPr="00F8682C">
        <w:rPr>
          <w:rFonts w:eastAsia="Calibri" w:cs="Times New Roman"/>
          <w:szCs w:val="28"/>
        </w:rPr>
        <w:t xml:space="preserve"> чем за 30 рабочих дней до дня начала проведения конкурсного отбора министерство издает приказ о приоритетных направлениях развития региональной системы образования на предстоящий период. Не </w:t>
      </w:r>
      <w:proofErr w:type="gramStart"/>
      <w:r w:rsidRPr="00F8682C">
        <w:rPr>
          <w:rFonts w:eastAsia="Calibri" w:cs="Times New Roman"/>
          <w:szCs w:val="28"/>
        </w:rPr>
        <w:t>позднее</w:t>
      </w:r>
      <w:proofErr w:type="gramEnd"/>
      <w:r w:rsidRPr="00F8682C">
        <w:rPr>
          <w:rFonts w:eastAsia="Calibri" w:cs="Times New Roman"/>
          <w:szCs w:val="28"/>
        </w:rPr>
        <w:t xml:space="preserve"> чем за 30 рабочих дней до начала проведения конкурсного отбора министерство издает приказ о начале проведения конкурсного отбора. </w:t>
      </w:r>
    </w:p>
    <w:p w14:paraId="523BFA9A" w14:textId="77777777" w:rsidR="002448C9" w:rsidRPr="00F8682C" w:rsidRDefault="002448C9" w:rsidP="002448C9">
      <w:pPr>
        <w:numPr>
          <w:ilvl w:val="1"/>
          <w:numId w:val="0"/>
        </w:numPr>
        <w:suppressAutoHyphens/>
        <w:autoSpaceDE w:val="0"/>
        <w:autoSpaceDN w:val="0"/>
        <w:adjustRightInd w:val="0"/>
        <w:spacing w:line="235" w:lineRule="auto"/>
        <w:ind w:firstLine="709"/>
        <w:rPr>
          <w:rFonts w:eastAsia="Calibri" w:cs="Times New Roman"/>
          <w:szCs w:val="28"/>
          <w:lang w:eastAsia="ru-RU"/>
        </w:rPr>
      </w:pPr>
      <w:r w:rsidRPr="00F8682C">
        <w:rPr>
          <w:rFonts w:eastAsia="Calibri" w:cs="Times New Roman"/>
          <w:szCs w:val="28"/>
          <w:lang w:eastAsia="ru-RU"/>
        </w:rPr>
        <w:t xml:space="preserve">3.3. Информация о сроках проведения конкурсного отбора и приоритетных направлениях развития региональной системы образования на предстоящий период размещается не </w:t>
      </w:r>
      <w:proofErr w:type="gramStart"/>
      <w:r w:rsidRPr="00F8682C">
        <w:rPr>
          <w:rFonts w:eastAsia="Calibri" w:cs="Times New Roman"/>
          <w:szCs w:val="28"/>
          <w:lang w:eastAsia="ru-RU"/>
        </w:rPr>
        <w:t>позднее</w:t>
      </w:r>
      <w:proofErr w:type="gramEnd"/>
      <w:r w:rsidRPr="00F8682C">
        <w:rPr>
          <w:rFonts w:eastAsia="Calibri" w:cs="Times New Roman"/>
          <w:szCs w:val="28"/>
          <w:lang w:eastAsia="ru-RU"/>
        </w:rPr>
        <w:t xml:space="preserve"> </w:t>
      </w:r>
      <w:r w:rsidRPr="00F8682C">
        <w:rPr>
          <w:rFonts w:eastAsia="Calibri" w:cs="Times New Roman"/>
          <w:szCs w:val="28"/>
        </w:rPr>
        <w:t xml:space="preserve">чем за </w:t>
      </w:r>
      <w:r w:rsidRPr="00F8682C">
        <w:rPr>
          <w:rFonts w:eastAsia="Calibri" w:cs="Times New Roman"/>
          <w:szCs w:val="28"/>
          <w:lang w:eastAsia="ru-RU"/>
        </w:rPr>
        <w:t>30</w:t>
      </w:r>
      <w:r w:rsidRPr="00F8682C">
        <w:rPr>
          <w:rFonts w:eastAsia="Calibri" w:cs="Times New Roman"/>
          <w:szCs w:val="28"/>
        </w:rPr>
        <w:t xml:space="preserve"> рабочих</w:t>
      </w:r>
      <w:r w:rsidRPr="00F8682C">
        <w:rPr>
          <w:rFonts w:eastAsia="Calibri" w:cs="Times New Roman"/>
          <w:szCs w:val="28"/>
          <w:lang w:eastAsia="ru-RU"/>
        </w:rPr>
        <w:t xml:space="preserve"> дней до начала конкурсного отбора на официальном сайте министерства на портале органов государственной власти Ярославской области в информационно-телекоммуникационной сети «Интернет» и на сайте оператора государственного автономного учреждения дополнительного профессио</w:t>
      </w:r>
      <w:r w:rsidRPr="00F8682C">
        <w:rPr>
          <w:rFonts w:eastAsia="Calibri" w:cs="Times New Roman"/>
          <w:szCs w:val="28"/>
          <w:lang w:eastAsia="ru-RU"/>
        </w:rPr>
        <w:softHyphen/>
        <w:t>нального образования Ярославской области «Институт развития образования» (http://www.</w:t>
      </w:r>
      <w:proofErr w:type="gramStart"/>
      <w:r w:rsidRPr="00F8682C">
        <w:rPr>
          <w:rFonts w:eastAsia="Calibri" w:cs="Times New Roman"/>
          <w:szCs w:val="28"/>
          <w:lang w:eastAsia="ru-RU"/>
        </w:rPr>
        <w:t>iro.yar.ru).</w:t>
      </w:r>
      <w:proofErr w:type="gramEnd"/>
    </w:p>
    <w:p w14:paraId="6209D224" w14:textId="77777777" w:rsidR="002448C9" w:rsidRPr="00F8682C" w:rsidRDefault="002448C9" w:rsidP="002448C9">
      <w:pPr>
        <w:ind w:firstLine="0"/>
        <w:rPr>
          <w:rFonts w:eastAsia="Calibri" w:cs="Times New Roman"/>
          <w:szCs w:val="28"/>
        </w:rPr>
      </w:pPr>
    </w:p>
    <w:p w14:paraId="2DCF9402" w14:textId="77777777" w:rsidR="002448C9" w:rsidRPr="00F8682C" w:rsidRDefault="002448C9" w:rsidP="002448C9">
      <w:pPr>
        <w:suppressAutoHyphens/>
        <w:ind w:right="-2" w:firstLine="0"/>
        <w:jc w:val="center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lastRenderedPageBreak/>
        <w:t>4. Проведение конкурсного отбора</w:t>
      </w:r>
    </w:p>
    <w:p w14:paraId="0F6DDDE8" w14:textId="77777777" w:rsidR="002448C9" w:rsidRPr="00F8682C" w:rsidRDefault="002448C9" w:rsidP="002448C9">
      <w:pPr>
        <w:suppressAutoHyphens/>
        <w:ind w:right="-2" w:firstLine="0"/>
        <w:jc w:val="center"/>
        <w:rPr>
          <w:rFonts w:eastAsia="Calibri" w:cs="Times New Roman"/>
          <w:szCs w:val="24"/>
        </w:rPr>
      </w:pPr>
    </w:p>
    <w:p w14:paraId="04E6C435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4.1. Для участия в конкурсном отборе организации ежегодно до 30 октября подают в координационный совет заявки организаций на участие в конкурсном отборе (далее – заявки) на бумажном носителе в 1 экземпляре, а также в электронном виде (на электронном носителе, по электронной почте).</w:t>
      </w:r>
    </w:p>
    <w:p w14:paraId="2401DE34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4.1.1. Заявки включают следующие документы:</w:t>
      </w:r>
    </w:p>
    <w:p w14:paraId="76B62629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 заявление об участии в конкурсном отборе;</w:t>
      </w:r>
    </w:p>
    <w:p w14:paraId="44E2F8B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 текст инновационного проекта (программы);</w:t>
      </w:r>
    </w:p>
    <w:p w14:paraId="526C6E0E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</w:t>
      </w:r>
      <w:r w:rsidRPr="00F8682C">
        <w:rPr>
          <w:rFonts w:cs="Times New Roman"/>
          <w:szCs w:val="28"/>
        </w:rPr>
        <w:t> решение учредителя о направлении организации для участия в конкурсном отборе.</w:t>
      </w:r>
    </w:p>
    <w:p w14:paraId="24C6E64E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4.1.2. Заявки регистрируются в журнале регистрации в день их поступления. </w:t>
      </w:r>
      <w:r w:rsidRPr="00F8682C">
        <w:rPr>
          <w:rFonts w:eastAsia="Calibri" w:cs="Times New Roman"/>
          <w:bCs/>
          <w:szCs w:val="28"/>
        </w:rPr>
        <w:t>Заявки, поступившие</w:t>
      </w:r>
      <w:r w:rsidRPr="00F8682C">
        <w:rPr>
          <w:rFonts w:eastAsia="Calibri" w:cs="Times New Roman"/>
          <w:szCs w:val="28"/>
        </w:rPr>
        <w:t xml:space="preserve"> по электронной почте после 16:00 и в нерабочие </w:t>
      </w:r>
      <w:r w:rsidRPr="00F8682C">
        <w:rPr>
          <w:rFonts w:eastAsia="Calibri" w:cs="Times New Roman"/>
          <w:bCs/>
          <w:szCs w:val="28"/>
        </w:rPr>
        <w:t>дни</w:t>
      </w:r>
      <w:r w:rsidRPr="00F8682C">
        <w:rPr>
          <w:rFonts w:eastAsia="Calibri" w:cs="Times New Roman"/>
          <w:szCs w:val="28"/>
        </w:rPr>
        <w:t xml:space="preserve">, регистрируются в первый рабочий </w:t>
      </w:r>
      <w:r w:rsidRPr="00F8682C">
        <w:rPr>
          <w:rFonts w:eastAsia="Calibri" w:cs="Times New Roman"/>
          <w:bCs/>
          <w:szCs w:val="28"/>
        </w:rPr>
        <w:t>день, следующий за днем их поступления</w:t>
      </w:r>
      <w:r w:rsidRPr="00F8682C">
        <w:rPr>
          <w:rFonts w:eastAsia="Calibri" w:cs="Times New Roman"/>
          <w:szCs w:val="28"/>
        </w:rPr>
        <w:t>.</w:t>
      </w:r>
    </w:p>
    <w:p w14:paraId="7D7E024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Заявление об участии в конкурсном отборе и текст инновационного проекта (программы) размещаются на сайте государственного автономного учреждения дополнительного профессионального образования Ярославской области «Институт развития образования». </w:t>
      </w:r>
    </w:p>
    <w:p w14:paraId="662AEDC8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Заявки, поступившие в координационный совет после окончания срока их приема, не регистрируются и не рассматриваются.</w:t>
      </w:r>
    </w:p>
    <w:p w14:paraId="17F0F923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4.1.3. Требования к документам, представляемым организациями:</w:t>
      </w:r>
    </w:p>
    <w:p w14:paraId="12926146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4.1.3.1. Заявление должно содержать:</w:t>
      </w:r>
    </w:p>
    <w:p w14:paraId="14AA7EB1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- сведения об организации: </w:t>
      </w:r>
    </w:p>
    <w:p w14:paraId="6BCB11FB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полное наименование организации; </w:t>
      </w:r>
    </w:p>
    <w:p w14:paraId="687DC789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юридический адрес организации; </w:t>
      </w:r>
    </w:p>
    <w:p w14:paraId="3C5CCEA0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адреса электронной почты и официального сайта организации; </w:t>
      </w:r>
    </w:p>
    <w:p w14:paraId="4F6FB3A1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контактный телефон организации;</w:t>
      </w:r>
    </w:p>
    <w:p w14:paraId="0B4B09B9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- сведения об инновационном проекте (программе): </w:t>
      </w:r>
    </w:p>
    <w:p w14:paraId="58C0B6B4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направление инновационной деятельности, в соответствии с которым разработан инновационный проект (программа);</w:t>
      </w:r>
    </w:p>
    <w:p w14:paraId="742DEF94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тему инновационного проекта (программы); </w:t>
      </w:r>
    </w:p>
    <w:p w14:paraId="214CF8F4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сроки реализации инновационного проекта (программы). </w:t>
      </w:r>
    </w:p>
    <w:p w14:paraId="20F7699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Заявление заверяется печатью (при ее наличии) и подписью руководителя организации.</w:t>
      </w:r>
    </w:p>
    <w:p w14:paraId="4E9B254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4.1.3.2. Текст инновационного проекта (программы) должен содержать:</w:t>
      </w:r>
    </w:p>
    <w:p w14:paraId="30F27AC0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тему инновационного проекта (программы), соответствующую приоритетным направлениям развития региональной системы образования;</w:t>
      </w:r>
    </w:p>
    <w:p w14:paraId="615BDCAF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описание проблемы (противоречия), на решение которой направлен инновационный проект (программа);</w:t>
      </w:r>
    </w:p>
    <w:p w14:paraId="1C2E039D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proofErr w:type="gramStart"/>
      <w:r w:rsidRPr="00F8682C">
        <w:rPr>
          <w:rFonts w:eastAsia="Calibri" w:cs="Times New Roman"/>
          <w:szCs w:val="28"/>
        </w:rPr>
        <w:t>- цели, задачи, основную идею (идеи) предлагаемого инновационного проекта (программы), обоснование его (ее) значимости для развития региональной системы образования;</w:t>
      </w:r>
      <w:proofErr w:type="gramEnd"/>
    </w:p>
    <w:p w14:paraId="2C4D4FF0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lastRenderedPageBreak/>
        <w:t>- обоснование возможности и (или) необходимости реализации инновационного проекта (программы) в соответствии с законодательством Российской Федерации в области образования;</w:t>
      </w:r>
    </w:p>
    <w:p w14:paraId="2D0082F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исходные теоретические положения, этапы реализации иннова</w:t>
      </w:r>
      <w:r w:rsidRPr="00F8682C">
        <w:rPr>
          <w:rFonts w:eastAsia="Calibri" w:cs="Times New Roman"/>
          <w:szCs w:val="28"/>
        </w:rPr>
        <w:softHyphen/>
        <w:t>ционного проекта (программы), содержание и методы деятельности, прогнозируемые результаты по каждому этапу, необходимые условия организации работ, средства контроля и обеспечения достоверности результатов, перечень научных и (или) учебно-методических разработок по теме инновационного проекта (программы);</w:t>
      </w:r>
    </w:p>
    <w:p w14:paraId="07AD940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календарный план реализации инновационного проекта (программы) с указанием сроков его реализации, перечня конечных результатов и показателей результативности инновационного проекта (программы);</w:t>
      </w:r>
    </w:p>
    <w:p w14:paraId="291496E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предложения по распространению и внедрению результатов инновационного проекта (программы) в практику организаций;</w:t>
      </w:r>
    </w:p>
    <w:p w14:paraId="15EDE4E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обоснование устойчивости результатов инновационного проекта (программы) после окончания реализации инновационного проекта (программы), включая механизмы ресурсного обеспечения инновационного проекта (программы).</w:t>
      </w:r>
    </w:p>
    <w:p w14:paraId="6273223F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4.2. Конкурсный отбор проводится в 3 этапа.</w:t>
      </w:r>
    </w:p>
    <w:p w14:paraId="75F5AAC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4.2.1. I этап конкурсного отбора – организационный (проводится в заочной форме).</w:t>
      </w:r>
    </w:p>
    <w:p w14:paraId="6CA61AC4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  <w:lang w:eastAsia="ru-RU" w:bidi="ru-RU"/>
        </w:rPr>
      </w:pPr>
      <w:r w:rsidRPr="00F8682C">
        <w:rPr>
          <w:rFonts w:cs="Times New Roman"/>
          <w:szCs w:val="28"/>
          <w:lang w:eastAsia="ru-RU" w:bidi="ru-RU"/>
        </w:rPr>
        <w:t>Координационный совет в течение 3 рабочих дней со дня окончания срока подачи заявок проводит их проверку в соответствии с разделом I критериев оценки заявок, приведенных в приложении к Порядку.</w:t>
      </w:r>
    </w:p>
    <w:p w14:paraId="3B5DB622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  <w:lang w:eastAsia="ru-RU" w:bidi="ru-RU"/>
        </w:rPr>
      </w:pPr>
      <w:r w:rsidRPr="00F8682C">
        <w:rPr>
          <w:rFonts w:cs="Times New Roman"/>
          <w:szCs w:val="28"/>
          <w:lang w:eastAsia="ru-RU" w:bidi="ru-RU"/>
        </w:rPr>
        <w:t>К участию во II этапе конкурсного отбора допускаются соискатели, отвечающие всем критериям, приведенным в разделе I критериев оценки заявок, приведенных в приложении к Порядку.</w:t>
      </w:r>
    </w:p>
    <w:p w14:paraId="1521039B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  <w:lang w:eastAsia="ru-RU" w:bidi="ru-RU"/>
        </w:rPr>
      </w:pPr>
      <w:r w:rsidRPr="00F8682C">
        <w:rPr>
          <w:rFonts w:cs="Times New Roman"/>
          <w:szCs w:val="28"/>
          <w:lang w:eastAsia="ru-RU" w:bidi="ru-RU"/>
        </w:rPr>
        <w:t>Решение координационного совета в течение 1 рабочего дня после окончания проверки заявок оформляется протоколом, в котором содержится следующая информация:</w:t>
      </w:r>
    </w:p>
    <w:p w14:paraId="2E940F33" w14:textId="77777777" w:rsidR="002448C9" w:rsidRPr="00F8682C" w:rsidRDefault="002448C9" w:rsidP="002448C9">
      <w:pPr>
        <w:tabs>
          <w:tab w:val="left" w:pos="1142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общее количество поступивших заявок;</w:t>
      </w:r>
    </w:p>
    <w:p w14:paraId="0117F2B8" w14:textId="77777777" w:rsidR="002448C9" w:rsidRPr="00F8682C" w:rsidRDefault="002448C9" w:rsidP="002448C9">
      <w:pPr>
        <w:tabs>
          <w:tab w:val="left" w:pos="1347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перечень соискателей, допущенных к участию во II этапе конкурсного отбора;</w:t>
      </w:r>
    </w:p>
    <w:p w14:paraId="0EC7327F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  <w:lang w:eastAsia="ru-RU" w:bidi="ru-RU"/>
        </w:rPr>
      </w:pPr>
      <w:r w:rsidRPr="00F8682C">
        <w:rPr>
          <w:rFonts w:cs="Times New Roman"/>
          <w:szCs w:val="28"/>
        </w:rPr>
        <w:t>- перечень соискателей, которым отказано в допуске к участию во II этапе конкурсного отбора, с указанием причин отказа.</w:t>
      </w:r>
    </w:p>
    <w:p w14:paraId="0AE8E7B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Решение координационного совета в течение 1 рабочего дня со дня его принятия доводится до сведения организаций.</w:t>
      </w:r>
    </w:p>
    <w:p w14:paraId="240E119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4.2.2. Для проведения экспертизы инновационных проектов (программ) координационный совет создает экспертный совет.</w:t>
      </w:r>
    </w:p>
    <w:p w14:paraId="4AC58F3B" w14:textId="77777777" w:rsidR="002448C9" w:rsidRPr="00F8682C" w:rsidRDefault="002448C9" w:rsidP="002448C9">
      <w:pPr>
        <w:tabs>
          <w:tab w:val="left" w:pos="1539"/>
        </w:tabs>
        <w:autoSpaceDE w:val="0"/>
        <w:autoSpaceDN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В состав экспертного совета включаются представители организаций, научных организаций и общественных организаций, осуществляющих деятельность в сфере образования.</w:t>
      </w:r>
    </w:p>
    <w:p w14:paraId="1814A390" w14:textId="77777777" w:rsidR="002448C9" w:rsidRPr="00F8682C" w:rsidRDefault="002448C9" w:rsidP="002448C9">
      <w:pPr>
        <w:autoSpaceDE w:val="0"/>
        <w:autoSpaceDN w:val="0"/>
        <w:adjustRightInd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Состав экспертного совета формируется таким образом, чтобы исключить возможность возникновения конфликта интересов, который мог бы повлиять на решения, принимаемые экспертным советом.</w:t>
      </w:r>
    </w:p>
    <w:p w14:paraId="6AD3945E" w14:textId="77777777" w:rsidR="002448C9" w:rsidRPr="00F8682C" w:rsidRDefault="002448C9" w:rsidP="002448C9">
      <w:pPr>
        <w:autoSpaceDE w:val="0"/>
        <w:autoSpaceDN w:val="0"/>
        <w:adjustRightInd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  <w:szCs w:val="28"/>
        </w:rPr>
        <w:lastRenderedPageBreak/>
        <w:t>Член экспертного совета обязан заявить о возможности возникновения конфликта интересов, влияющего на объективность принятия решения, до начала рассмотрения экспертным советом соответствующего вопроса. В указанном случае член экспертного совета не должен участвовать в рассмотрении этого вопроса.</w:t>
      </w:r>
    </w:p>
    <w:p w14:paraId="51EFB7CF" w14:textId="77777777" w:rsidR="002448C9" w:rsidRPr="00F8682C" w:rsidRDefault="002448C9" w:rsidP="002448C9">
      <w:pPr>
        <w:tabs>
          <w:tab w:val="left" w:pos="1388"/>
        </w:tabs>
        <w:autoSpaceDE w:val="0"/>
        <w:autoSpaceDN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 xml:space="preserve">На </w:t>
      </w:r>
      <w:r w:rsidRPr="00F8682C">
        <w:rPr>
          <w:rFonts w:cs="Times New Roman"/>
        </w:rPr>
        <w:t>II и III этапах конкурсного отбора</w:t>
      </w:r>
      <w:r w:rsidRPr="00F8682C">
        <w:rPr>
          <w:rFonts w:eastAsia="Calibri" w:cs="Times New Roman"/>
        </w:rPr>
        <w:t xml:space="preserve"> экспертный совет осуществляет:</w:t>
      </w:r>
    </w:p>
    <w:p w14:paraId="746B5BFC" w14:textId="77777777" w:rsidR="002448C9" w:rsidRPr="00F8682C" w:rsidRDefault="002448C9" w:rsidP="002448C9">
      <w:pPr>
        <w:tabs>
          <w:tab w:val="left" w:pos="1129"/>
        </w:tabs>
        <w:autoSpaceDE w:val="0"/>
        <w:autoSpaceDN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 экспертизу инновационных проектов (программ);</w:t>
      </w:r>
    </w:p>
    <w:p w14:paraId="55B4BFF1" w14:textId="77777777" w:rsidR="002448C9" w:rsidRPr="00F8682C" w:rsidRDefault="002448C9" w:rsidP="002448C9">
      <w:pPr>
        <w:tabs>
          <w:tab w:val="left" w:pos="1280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</w:rPr>
        <w:t>- представление в координационный совет протоколов, составленных по результатам проведения экспертизы инновационных проектов (программ).</w:t>
      </w:r>
      <w:r w:rsidRPr="00F8682C">
        <w:rPr>
          <w:rFonts w:eastAsia="Calibri" w:cs="Times New Roman"/>
          <w:szCs w:val="28"/>
        </w:rPr>
        <w:t xml:space="preserve"> </w:t>
      </w:r>
    </w:p>
    <w:p w14:paraId="123461E3" w14:textId="77777777" w:rsidR="002448C9" w:rsidRPr="00F8682C" w:rsidRDefault="002448C9" w:rsidP="002448C9">
      <w:pPr>
        <w:tabs>
          <w:tab w:val="left" w:pos="1280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4.2.3. Координационный совет в течение 2 рабочих дней со дня принятия решения о допуске организации к участию во II этапе конкурсного отбора направляет тексты инновационных проектов (программ) </w:t>
      </w:r>
      <w:r w:rsidRPr="00F8682C">
        <w:rPr>
          <w:rFonts w:eastAsia="Calibri" w:cs="Times New Roman"/>
        </w:rPr>
        <w:t xml:space="preserve">соискателей, допущенных к участию во </w:t>
      </w:r>
      <w:r w:rsidRPr="00F8682C">
        <w:rPr>
          <w:rFonts w:eastAsia="Calibri" w:cs="Times New Roman"/>
          <w:lang w:val="en-US"/>
        </w:rPr>
        <w:t>II</w:t>
      </w:r>
      <w:r w:rsidRPr="00F8682C">
        <w:rPr>
          <w:rFonts w:eastAsia="Calibri" w:cs="Times New Roman"/>
        </w:rPr>
        <w:t xml:space="preserve"> этапе конкурсного отбора,</w:t>
      </w:r>
      <w:r w:rsidRPr="00F8682C">
        <w:rPr>
          <w:rFonts w:eastAsia="Calibri" w:cs="Times New Roman"/>
          <w:szCs w:val="28"/>
        </w:rPr>
        <w:t xml:space="preserve"> в экспертный совет.</w:t>
      </w:r>
    </w:p>
    <w:p w14:paraId="7E9BF310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4.2.4. Экспертный совет назначает </w:t>
      </w:r>
      <w:r w:rsidRPr="00F8682C">
        <w:rPr>
          <w:rFonts w:cs="Times New Roman"/>
        </w:rPr>
        <w:t>на каждый инновационный проект (программу) не менее 3 экспертов для осуществления экспертизы.</w:t>
      </w:r>
      <w:r w:rsidRPr="00F8682C">
        <w:rPr>
          <w:rFonts w:eastAsia="Calibri" w:cs="Times New Roman"/>
          <w:szCs w:val="28"/>
        </w:rPr>
        <w:t xml:space="preserve"> Эксперты несут ответственность за обеспечение компетентной, объективной и независимой экспертизы инновационных проектов (программ).</w:t>
      </w:r>
    </w:p>
    <w:p w14:paraId="3FC8B675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4.2.5. </w:t>
      </w:r>
      <w:proofErr w:type="gramStart"/>
      <w:r w:rsidRPr="00F8682C">
        <w:rPr>
          <w:rFonts w:eastAsia="Calibri" w:cs="Times New Roman"/>
          <w:szCs w:val="28"/>
          <w:lang w:val="en-US"/>
        </w:rPr>
        <w:t>II</w:t>
      </w:r>
      <w:r w:rsidRPr="00F8682C">
        <w:rPr>
          <w:rFonts w:eastAsia="Calibri" w:cs="Times New Roman"/>
          <w:szCs w:val="28"/>
        </w:rPr>
        <w:t xml:space="preserve"> этап конкурсного отбора – экспертиза инновационных проектов (программ) (проводится в заочной форме).</w:t>
      </w:r>
      <w:proofErr w:type="gramEnd"/>
      <w:r w:rsidRPr="00F8682C">
        <w:rPr>
          <w:rFonts w:eastAsia="Calibri" w:cs="Times New Roman"/>
          <w:szCs w:val="28"/>
        </w:rPr>
        <w:t xml:space="preserve"> </w:t>
      </w:r>
    </w:p>
    <w:p w14:paraId="120C73E8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Срок проведения экспертизы инновационных проектов (программ) не должен превышать 10 рабочих дней со дня оформления координационным советом протокола по результатам </w:t>
      </w:r>
      <w:r w:rsidRPr="00F8682C">
        <w:rPr>
          <w:rFonts w:eastAsia="Calibri" w:cs="Times New Roman"/>
          <w:szCs w:val="28"/>
          <w:lang w:val="en-US"/>
        </w:rPr>
        <w:t>I</w:t>
      </w:r>
      <w:r w:rsidRPr="00F8682C">
        <w:rPr>
          <w:rFonts w:eastAsia="Calibri" w:cs="Times New Roman"/>
          <w:szCs w:val="28"/>
        </w:rPr>
        <w:t xml:space="preserve"> этапа конкурсного отбора.</w:t>
      </w:r>
    </w:p>
    <w:p w14:paraId="02C7571D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Экспертный совет направляет экспертам тексты инновационных проектов (программ) и экспертные листы.</w:t>
      </w:r>
    </w:p>
    <w:p w14:paraId="3465A01E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Эксперт оценивает инновационные проекты (программы) в соответствии с разделом II критериев оценки заявок, </w:t>
      </w:r>
      <w:r w:rsidRPr="00F8682C">
        <w:rPr>
          <w:rFonts w:cs="Times New Roman"/>
          <w:lang w:eastAsia="ru-RU" w:bidi="ru-RU"/>
        </w:rPr>
        <w:t>приведенных в приложении к Порядку</w:t>
      </w:r>
      <w:r w:rsidRPr="00F8682C">
        <w:rPr>
          <w:rFonts w:eastAsia="Calibri" w:cs="Times New Roman"/>
          <w:szCs w:val="28"/>
        </w:rPr>
        <w:t>.</w:t>
      </w:r>
    </w:p>
    <w:p w14:paraId="39BC7BAA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Экспертный совет </w:t>
      </w:r>
      <w:r w:rsidRPr="00F8682C">
        <w:rPr>
          <w:rFonts w:cs="Times New Roman"/>
        </w:rPr>
        <w:t>суммирует количество баллов, присужденных экспертами инновационному проекту (программе), и определяет средний балл каждого участника путем деления полученной суммы на количество экспертов, проводивших экспертизу инновационного проекта (программы).</w:t>
      </w:r>
    </w:p>
    <w:p w14:paraId="0EE0EE4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Максимальный средний балл участника II этапа конкурсного отбора – 20.</w:t>
      </w:r>
    </w:p>
    <w:p w14:paraId="66227C4D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Решение экспертного совета оформляется протоколом, </w:t>
      </w:r>
      <w:r w:rsidRPr="00F8682C">
        <w:rPr>
          <w:rFonts w:cs="Times New Roman"/>
        </w:rPr>
        <w:t xml:space="preserve">который в течение 2 рабочих дней после истечения срока, указанного в абзаце втором настоящего подпункта, </w:t>
      </w:r>
      <w:r w:rsidRPr="00F8682C">
        <w:rPr>
          <w:rFonts w:eastAsia="Calibri" w:cs="Times New Roman"/>
          <w:szCs w:val="28"/>
        </w:rPr>
        <w:t>направляется в координационный совет.</w:t>
      </w:r>
    </w:p>
    <w:p w14:paraId="540773A2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На основании протокола экспертного совета координационный совет в течение 2 рабочих дней с момента его поступления принимает решение о допуске или об отказе в допуске организации к участию в </w:t>
      </w:r>
      <w:r w:rsidRPr="00F8682C">
        <w:rPr>
          <w:rFonts w:eastAsia="Calibri" w:cs="Times New Roman"/>
          <w:szCs w:val="28"/>
          <w:lang w:val="en-US"/>
        </w:rPr>
        <w:t>III</w:t>
      </w:r>
      <w:r w:rsidRPr="00F8682C">
        <w:rPr>
          <w:rFonts w:eastAsia="Calibri" w:cs="Times New Roman"/>
          <w:szCs w:val="28"/>
        </w:rPr>
        <w:t xml:space="preserve"> этапе конкурсного отбора. </w:t>
      </w:r>
    </w:p>
    <w:p w14:paraId="3CEBE9A4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К участию в III этапе конкурсного отбора допускаются участники, набравшие 15 и более баллов.</w:t>
      </w:r>
    </w:p>
    <w:p w14:paraId="416EFF9C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Решение координационного совета оформляется протоколом, в котором содержится следующая информация:</w:t>
      </w:r>
    </w:p>
    <w:p w14:paraId="5A50E501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lastRenderedPageBreak/>
        <w:t xml:space="preserve">- перечень участников конкурсного отбора, допущенных к участию в III этапе конкурсного отбора; </w:t>
      </w:r>
    </w:p>
    <w:p w14:paraId="6C6E2F54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 перечень участников конкурсного отбора, которым отказано в допуске к участию в III этапе конкурсного отбора, с указанием причин отказа.</w:t>
      </w:r>
    </w:p>
    <w:p w14:paraId="5A1A8CC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Координационный совет в течение 2 рабочих дней с момента оформления протокола информирует организации о решении коорди</w:t>
      </w:r>
      <w:r w:rsidRPr="00F8682C">
        <w:rPr>
          <w:rFonts w:eastAsia="Calibri" w:cs="Times New Roman"/>
          <w:szCs w:val="28"/>
        </w:rPr>
        <w:softHyphen/>
        <w:t>национного совета и дате проведения III этапа конкурсного отбора.</w:t>
      </w:r>
    </w:p>
    <w:p w14:paraId="47983B83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4.2.6. III этап конкурсного отбора – защита инновационных проектов (программ) (проводится в очной форме).</w:t>
      </w:r>
    </w:p>
    <w:p w14:paraId="362FDC6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Срок проведения </w:t>
      </w:r>
      <w:r w:rsidRPr="00F8682C">
        <w:rPr>
          <w:rFonts w:eastAsia="Calibri" w:cs="Times New Roman"/>
          <w:szCs w:val="28"/>
          <w:lang w:val="en-US"/>
        </w:rPr>
        <w:t>III</w:t>
      </w:r>
      <w:r w:rsidRPr="00F8682C">
        <w:rPr>
          <w:rFonts w:eastAsia="Calibri" w:cs="Times New Roman"/>
          <w:szCs w:val="28"/>
        </w:rPr>
        <w:t xml:space="preserve"> этапа – не более 10 рабочих дней со дня принятия координационным советом решения по результатам </w:t>
      </w:r>
      <w:r w:rsidRPr="00F8682C">
        <w:rPr>
          <w:rFonts w:eastAsia="Calibri" w:cs="Times New Roman"/>
          <w:szCs w:val="28"/>
          <w:lang w:val="en-US"/>
        </w:rPr>
        <w:t>II</w:t>
      </w:r>
      <w:r w:rsidRPr="00F8682C">
        <w:rPr>
          <w:rFonts w:eastAsia="Calibri" w:cs="Times New Roman"/>
          <w:szCs w:val="28"/>
        </w:rPr>
        <w:t xml:space="preserve"> этапа конкурсного отбора.</w:t>
      </w:r>
    </w:p>
    <w:p w14:paraId="6527C7D1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Координационный совет согласовывает с организациями, допущенными к участию в </w:t>
      </w:r>
      <w:r w:rsidRPr="00F8682C">
        <w:rPr>
          <w:rFonts w:eastAsia="Calibri" w:cs="Times New Roman"/>
          <w:szCs w:val="28"/>
          <w:lang w:val="en-US"/>
        </w:rPr>
        <w:t>III</w:t>
      </w:r>
      <w:r w:rsidRPr="00F8682C">
        <w:rPr>
          <w:rFonts w:eastAsia="Calibri" w:cs="Times New Roman"/>
          <w:szCs w:val="28"/>
        </w:rPr>
        <w:t> этапе конкурсного отбора, дату и время защиты инновационного проекта (программы). О графике проведения защиты инновационного проекта (программы) координационный совет информирует организации не менее чем за 5 рабочих дней до даты проведения защиты инновационного проекта (программы).</w:t>
      </w:r>
    </w:p>
    <w:p w14:paraId="422979B0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Координационный совет направляет в экспертный совет список организаций, допущенных к участию в III этапе конкурсного отбора, информирует экспертный совет о дате и времени проведения III этапа конкурсного отбора.</w:t>
      </w:r>
    </w:p>
    <w:p w14:paraId="4C2E29D5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Экспертный совет назначает 5 экспертов для осуществления экспертизы инновационных проектов (программ) участников III этапа конкурсного отбора. </w:t>
      </w:r>
    </w:p>
    <w:p w14:paraId="2207A281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На III этапе конкурсного отбора каждый инновационный проект (программа) оценивается всеми экспертами, назначенными для проведения экспертизы инновационных проектов (программ) участников III этапа конкурсного отбора, в соответствии с разделом III критериев оценки заявок, </w:t>
      </w:r>
      <w:r w:rsidRPr="00F8682C">
        <w:rPr>
          <w:rFonts w:cs="Times New Roman"/>
          <w:lang w:eastAsia="ru-RU" w:bidi="ru-RU"/>
        </w:rPr>
        <w:t>приведенных в приложении к Порядку</w:t>
      </w:r>
      <w:r w:rsidRPr="00F8682C">
        <w:rPr>
          <w:rFonts w:eastAsia="Calibri" w:cs="Times New Roman"/>
          <w:szCs w:val="28"/>
        </w:rPr>
        <w:t>.</w:t>
      </w:r>
    </w:p>
    <w:p w14:paraId="19F1E55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Экспертный совет </w:t>
      </w:r>
      <w:r w:rsidRPr="00F8682C">
        <w:rPr>
          <w:rFonts w:cs="Times New Roman"/>
        </w:rPr>
        <w:t>суммирует количество баллов, присужденных экспертами инновационному проекту (программе), и определяет средний балл каждого участника путем деления полученной суммы на количество экспертов, проводивших экспертизу инновационного проекта (программы)</w:t>
      </w:r>
      <w:r w:rsidRPr="00F8682C">
        <w:rPr>
          <w:rFonts w:eastAsia="Calibri" w:cs="Times New Roman"/>
          <w:szCs w:val="28"/>
        </w:rPr>
        <w:t>. Максимальный средний балл участника III этапа конкурсного отбора – 20.</w:t>
      </w:r>
    </w:p>
    <w:p w14:paraId="6FF7F01A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Решение экспертного совета оформляется протоколом, который в течение 2</w:t>
      </w:r>
      <w:r w:rsidRPr="00F8682C">
        <w:rPr>
          <w:rFonts w:eastAsia="Calibri" w:cs="Times New Roman"/>
          <w:szCs w:val="28"/>
          <w:lang w:val="en-US"/>
        </w:rPr>
        <w:t> </w:t>
      </w:r>
      <w:r w:rsidRPr="00F8682C">
        <w:rPr>
          <w:rFonts w:eastAsia="Calibri" w:cs="Times New Roman"/>
          <w:szCs w:val="28"/>
        </w:rPr>
        <w:t xml:space="preserve">рабочих дней </w:t>
      </w:r>
      <w:r w:rsidRPr="00F8682C">
        <w:rPr>
          <w:rFonts w:cs="Times New Roman"/>
        </w:rPr>
        <w:t>после истечения срока, указанного в абзаце втором настоящего подпункта</w:t>
      </w:r>
      <w:r w:rsidRPr="00F8682C">
        <w:rPr>
          <w:rFonts w:eastAsia="Calibri" w:cs="Times New Roman"/>
          <w:szCs w:val="28"/>
        </w:rPr>
        <w:t>, направляется в координационный совет для подведения итогов конкурсного отбора.</w:t>
      </w:r>
    </w:p>
    <w:p w14:paraId="15C309D0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Координационный совет в течение 2 рабочих дней с момента поступления итогового протокола экспертного совета ранжирует участников конкурсного отбора, формирует перечень организаций, набравших наибольшее количество баллов по итогам конкурсного отбора,</w:t>
      </w:r>
      <w:r w:rsidRPr="00F8682C">
        <w:rPr>
          <w:rFonts w:cs="Times New Roman"/>
          <w:szCs w:val="28"/>
        </w:rPr>
        <w:t xml:space="preserve"> готовит </w:t>
      </w:r>
      <w:r w:rsidRPr="00F8682C">
        <w:rPr>
          <w:rFonts w:cs="Times New Roman"/>
          <w:szCs w:val="28"/>
        </w:rPr>
        <w:lastRenderedPageBreak/>
        <w:t xml:space="preserve">предложения о признании организаций </w:t>
      </w:r>
      <w:proofErr w:type="gramStart"/>
      <w:r w:rsidRPr="00F8682C">
        <w:rPr>
          <w:rFonts w:cs="Times New Roman"/>
          <w:szCs w:val="28"/>
        </w:rPr>
        <w:t>победившими</w:t>
      </w:r>
      <w:proofErr w:type="gramEnd"/>
      <w:r w:rsidRPr="00F8682C">
        <w:rPr>
          <w:rFonts w:cs="Times New Roman"/>
          <w:szCs w:val="28"/>
        </w:rPr>
        <w:t xml:space="preserve"> в конкурсном отборе и</w:t>
      </w:r>
      <w:r w:rsidRPr="00F8682C">
        <w:rPr>
          <w:rFonts w:eastAsia="Calibri" w:cs="Times New Roman"/>
          <w:szCs w:val="28"/>
        </w:rPr>
        <w:t> </w:t>
      </w:r>
      <w:r w:rsidRPr="00F8682C">
        <w:rPr>
          <w:rFonts w:cs="Times New Roman"/>
          <w:szCs w:val="28"/>
        </w:rPr>
        <w:t>направляет указанные предложения в министерство.</w:t>
      </w:r>
    </w:p>
    <w:p w14:paraId="765C277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cs="Times New Roman"/>
        </w:rPr>
        <w:t>Победителями конкурсного отбора признаются организации, набравшие 35 и более баллов по результатам II и III этапов конкурсного отбора.</w:t>
      </w:r>
    </w:p>
    <w:p w14:paraId="48639F5B" w14:textId="77777777" w:rsidR="002448C9" w:rsidRPr="00F8682C" w:rsidRDefault="002448C9" w:rsidP="002448C9">
      <w:pPr>
        <w:suppressAutoHyphens/>
        <w:ind w:right="-2" w:firstLine="0"/>
        <w:jc w:val="center"/>
        <w:rPr>
          <w:rFonts w:eastAsia="Calibri" w:cs="Times New Roman"/>
          <w:szCs w:val="28"/>
        </w:rPr>
      </w:pPr>
    </w:p>
    <w:p w14:paraId="30E541B2" w14:textId="77777777" w:rsidR="002448C9" w:rsidRPr="00F8682C" w:rsidRDefault="002448C9" w:rsidP="002448C9">
      <w:pPr>
        <w:suppressAutoHyphens/>
        <w:ind w:right="-2" w:firstLine="0"/>
        <w:jc w:val="center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5. Признание организации региональной инновационной площадкой</w:t>
      </w:r>
    </w:p>
    <w:p w14:paraId="6616291F" w14:textId="77777777" w:rsidR="002448C9" w:rsidRPr="00F8682C" w:rsidRDefault="002448C9" w:rsidP="002448C9">
      <w:pPr>
        <w:suppressAutoHyphens/>
        <w:ind w:right="-2" w:firstLine="0"/>
        <w:jc w:val="center"/>
        <w:rPr>
          <w:rFonts w:eastAsia="Calibri" w:cs="Times New Roman"/>
          <w:szCs w:val="28"/>
        </w:rPr>
      </w:pPr>
    </w:p>
    <w:p w14:paraId="7B3473D5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5.1. На основании ранжированного списка, подготовленного координационным советом, министерство не позднее 7 рабочих дней с момента получения указанного списка издает приказ о признании организаций региональными инновационными площадками. </w:t>
      </w:r>
    </w:p>
    <w:p w14:paraId="264CAFF6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5.2. Одновременно с изданием приказа о признании организаций региональными инновационными площадками министерство утверждает инновационные проекты (программы) и сроки реализации инновационных проектов (программ). </w:t>
      </w:r>
    </w:p>
    <w:p w14:paraId="67073453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5.3. Отсчет срока реализации инновационного проекта (программы) начинается с первого месяца, следующего за месяцем, в котором принято решение о признании организации региональной инновационной площадкой.</w:t>
      </w:r>
    </w:p>
    <w:p w14:paraId="1A6F4AB1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5.4. Координационный совет доводит до сведения организаций решение министерства о признании организаций региональными инновационными площадками в течение 3 рабочих дней с момента принятия соответствующего решения.</w:t>
      </w:r>
    </w:p>
    <w:p w14:paraId="3A91296A" w14:textId="77777777" w:rsidR="002448C9" w:rsidRPr="00F8682C" w:rsidRDefault="002448C9" w:rsidP="002448C9">
      <w:pPr>
        <w:suppressAutoHyphens/>
        <w:ind w:right="-2"/>
        <w:jc w:val="center"/>
        <w:rPr>
          <w:rFonts w:eastAsia="Calibri" w:cs="Times New Roman"/>
          <w:szCs w:val="28"/>
        </w:rPr>
      </w:pPr>
    </w:p>
    <w:p w14:paraId="6DEE9B6D" w14:textId="77777777" w:rsidR="002448C9" w:rsidRPr="00F8682C" w:rsidRDefault="002448C9" w:rsidP="002448C9">
      <w:pPr>
        <w:suppressAutoHyphens/>
        <w:ind w:right="-2" w:firstLine="0"/>
        <w:jc w:val="center"/>
        <w:rPr>
          <w:rFonts w:eastAsia="Calibri" w:cs="Times New Roman"/>
        </w:rPr>
      </w:pPr>
      <w:r w:rsidRPr="00F8682C">
        <w:rPr>
          <w:rFonts w:eastAsia="Calibri" w:cs="Times New Roman"/>
        </w:rPr>
        <w:t>6. Деятельность региональных инновационных площадок</w:t>
      </w:r>
    </w:p>
    <w:p w14:paraId="75CD8F38" w14:textId="77777777" w:rsidR="002448C9" w:rsidRPr="00F8682C" w:rsidRDefault="002448C9" w:rsidP="002448C9">
      <w:pPr>
        <w:suppressAutoHyphens/>
        <w:ind w:right="-2"/>
        <w:jc w:val="center"/>
        <w:rPr>
          <w:rFonts w:eastAsia="Calibri" w:cs="Times New Roman"/>
          <w:szCs w:val="28"/>
        </w:rPr>
      </w:pPr>
    </w:p>
    <w:p w14:paraId="69FC4377" w14:textId="77777777" w:rsidR="002448C9" w:rsidRPr="00F8682C" w:rsidRDefault="002448C9" w:rsidP="002448C9">
      <w:pPr>
        <w:tabs>
          <w:tab w:val="left" w:pos="0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6.1. Региональные инновационные площадки осуществляют свою деятельность в соответствии с утвержденным инновационным проектом (программой) в сроки, предусмотренные инновационным проектом (программой).</w:t>
      </w:r>
    </w:p>
    <w:p w14:paraId="0DB50A45" w14:textId="77777777" w:rsidR="002448C9" w:rsidRPr="00F8682C" w:rsidRDefault="002448C9" w:rsidP="002448C9">
      <w:pPr>
        <w:tabs>
          <w:tab w:val="left" w:pos="0"/>
          <w:tab w:val="left" w:pos="1500"/>
        </w:tabs>
        <w:autoSpaceDE w:val="0"/>
        <w:autoSpaceDN w:val="0"/>
        <w:spacing w:line="235" w:lineRule="auto"/>
        <w:ind w:right="-2"/>
        <w:contextualSpacing/>
        <w:rPr>
          <w:rFonts w:eastAsia="Calibri" w:cs="Times New Roman"/>
        </w:rPr>
      </w:pPr>
      <w:r w:rsidRPr="00F8682C">
        <w:rPr>
          <w:rFonts w:eastAsia="Calibri" w:cs="Times New Roman"/>
        </w:rPr>
        <w:t>6.2. Деятельность региональных инновационных площадок координирует региональный оператор, определенный министерством.</w:t>
      </w:r>
    </w:p>
    <w:p w14:paraId="7557AAF7" w14:textId="77777777" w:rsidR="002448C9" w:rsidRPr="00F8682C" w:rsidRDefault="002448C9" w:rsidP="002448C9">
      <w:pPr>
        <w:tabs>
          <w:tab w:val="left" w:pos="0"/>
        </w:tabs>
        <w:autoSpaceDE w:val="0"/>
        <w:autoSpaceDN w:val="0"/>
        <w:spacing w:line="235" w:lineRule="auto"/>
        <w:ind w:right="-2"/>
        <w:rPr>
          <w:rFonts w:eastAsia="Cambria" w:cs="Times New Roman"/>
          <w:szCs w:val="28"/>
        </w:rPr>
      </w:pPr>
      <w:r w:rsidRPr="00F8682C">
        <w:rPr>
          <w:rFonts w:eastAsia="Cambria" w:cs="Times New Roman"/>
          <w:szCs w:val="28"/>
        </w:rPr>
        <w:t>Региональный оператор осуществляет:</w:t>
      </w:r>
    </w:p>
    <w:p w14:paraId="3F46C4E2" w14:textId="77777777" w:rsidR="002448C9" w:rsidRPr="00F8682C" w:rsidRDefault="002448C9" w:rsidP="002448C9">
      <w:pPr>
        <w:tabs>
          <w:tab w:val="left" w:pos="0"/>
          <w:tab w:val="left" w:pos="1225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 организационно-аналитическое, консультативное и научно-методическое сопровождение деятельности региональных инновационных площадок;</w:t>
      </w:r>
    </w:p>
    <w:p w14:paraId="18FBF562" w14:textId="77777777" w:rsidR="002448C9" w:rsidRPr="00F8682C" w:rsidRDefault="002448C9" w:rsidP="002448C9">
      <w:pPr>
        <w:tabs>
          <w:tab w:val="left" w:pos="0"/>
          <w:tab w:val="left" w:pos="1129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 организацию экспертизы ежегодных отчетов о реализации инновационного проекта (программы);</w:t>
      </w:r>
    </w:p>
    <w:p w14:paraId="15017DEE" w14:textId="77777777" w:rsidR="002448C9" w:rsidRPr="00F8682C" w:rsidRDefault="002448C9" w:rsidP="002448C9">
      <w:pPr>
        <w:tabs>
          <w:tab w:val="left" w:pos="0"/>
          <w:tab w:val="left" w:pos="1206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 составление заключений о значимости полученных результатов инновационного проекта (программы) и возможных способах их использования в массовой практике;</w:t>
      </w:r>
    </w:p>
    <w:p w14:paraId="7548D851" w14:textId="77777777" w:rsidR="002448C9" w:rsidRPr="00F8682C" w:rsidRDefault="002448C9" w:rsidP="002448C9">
      <w:pPr>
        <w:tabs>
          <w:tab w:val="left" w:pos="0"/>
          <w:tab w:val="left" w:pos="1203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 представление в координационный совет заключения о необхо</w:t>
      </w:r>
      <w:r w:rsidRPr="00F8682C">
        <w:rPr>
          <w:rFonts w:eastAsia="Calibri" w:cs="Times New Roman"/>
        </w:rPr>
        <w:softHyphen/>
        <w:t>димости прекращения (в том числе досрочного) деятельности или о продлении срока осуществления деятельности региональной инновационной площадки.</w:t>
      </w:r>
    </w:p>
    <w:p w14:paraId="069F98DC" w14:textId="77777777" w:rsidR="002448C9" w:rsidRPr="00F8682C" w:rsidRDefault="002448C9" w:rsidP="002448C9">
      <w:pPr>
        <w:tabs>
          <w:tab w:val="left" w:pos="1388"/>
        </w:tabs>
        <w:autoSpaceDE w:val="0"/>
        <w:autoSpaceDN w:val="0"/>
        <w:spacing w:line="235" w:lineRule="auto"/>
        <w:ind w:right="-2"/>
        <w:contextualSpacing/>
        <w:rPr>
          <w:rFonts w:eastAsia="Calibri" w:cs="Times New Roman"/>
        </w:rPr>
      </w:pPr>
      <w:r w:rsidRPr="00F8682C">
        <w:rPr>
          <w:rFonts w:eastAsia="Calibri" w:cs="Times New Roman"/>
        </w:rPr>
        <w:lastRenderedPageBreak/>
        <w:t>6.3. Региональные инновационные площадки в рамках инновационного проекта (программы):</w:t>
      </w:r>
    </w:p>
    <w:p w14:paraId="33B7E5F2" w14:textId="77777777" w:rsidR="002448C9" w:rsidRPr="00F8682C" w:rsidRDefault="002448C9" w:rsidP="002448C9">
      <w:pPr>
        <w:tabs>
          <w:tab w:val="left" w:pos="1388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 планируют свою деятельность, при необходимости привлекая научных консультантов;</w:t>
      </w:r>
    </w:p>
    <w:p w14:paraId="30FD4D55" w14:textId="77777777" w:rsidR="002448C9" w:rsidRPr="00F8682C" w:rsidRDefault="002448C9" w:rsidP="002448C9">
      <w:pPr>
        <w:tabs>
          <w:tab w:val="left" w:pos="1129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 осуществляют мониторинг реализуемого инновационного проекта (программы);</w:t>
      </w:r>
    </w:p>
    <w:p w14:paraId="008C763F" w14:textId="77777777" w:rsidR="002448C9" w:rsidRPr="00F8682C" w:rsidRDefault="002448C9" w:rsidP="002448C9">
      <w:pPr>
        <w:tabs>
          <w:tab w:val="left" w:pos="1148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 организуют своевременное и достоверное информационное сопровождение реализации инновационного проекта (программы), информируя родителей (законных представителей) несовершеннолетних обучающихся и иных заинтересованных лиц о целях, задачах, механизмах реализации, результативности реализации инновационного проекта (программы);</w:t>
      </w:r>
    </w:p>
    <w:p w14:paraId="27A1037D" w14:textId="77777777" w:rsidR="002448C9" w:rsidRPr="00F8682C" w:rsidRDefault="002448C9" w:rsidP="002448C9">
      <w:pPr>
        <w:tabs>
          <w:tab w:val="left" w:pos="1318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 обеспечивают соблюдение прав и законных интересов участников образовательного процесса;</w:t>
      </w:r>
    </w:p>
    <w:p w14:paraId="670F9984" w14:textId="77777777" w:rsidR="002448C9" w:rsidRPr="00F8682C" w:rsidRDefault="002448C9" w:rsidP="002448C9">
      <w:pPr>
        <w:tabs>
          <w:tab w:val="left" w:pos="1136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 xml:space="preserve">- своевременно информируют министерство о возникших проблемах, препятствующих реализации инновационного проекта (программы), которые могут привести к невыполнению инновационного проекта (программы) или календарного плана </w:t>
      </w:r>
      <w:r w:rsidRPr="00F8682C">
        <w:rPr>
          <w:rFonts w:eastAsia="Calibri" w:cs="Times New Roman"/>
          <w:color w:val="000000"/>
          <w:szCs w:val="28"/>
        </w:rPr>
        <w:t>реализации инновационного проекта (программы)</w:t>
      </w:r>
      <w:r w:rsidRPr="00F8682C">
        <w:rPr>
          <w:rFonts w:eastAsia="Calibri" w:cs="Times New Roman"/>
        </w:rPr>
        <w:t>.</w:t>
      </w:r>
    </w:p>
    <w:p w14:paraId="5C8150C1" w14:textId="77777777" w:rsidR="002448C9" w:rsidRPr="00F8682C" w:rsidRDefault="002448C9" w:rsidP="002448C9">
      <w:pPr>
        <w:tabs>
          <w:tab w:val="left" w:pos="1407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6.4. Региональные инновационные площадки ежегодно в срок до 20 января года, следующего за отчетным периодом, представляют письменные отчеты о реализации инновационного проекта (программы) на экспертизу региональному оператору.</w:t>
      </w:r>
    </w:p>
    <w:p w14:paraId="6803DEA4" w14:textId="77777777" w:rsidR="002448C9" w:rsidRPr="00F8682C" w:rsidRDefault="002448C9" w:rsidP="002448C9">
      <w:pPr>
        <w:tabs>
          <w:tab w:val="left" w:pos="1479"/>
        </w:tabs>
        <w:autoSpaceDE w:val="0"/>
        <w:autoSpaceDN w:val="0"/>
        <w:spacing w:line="235" w:lineRule="auto"/>
        <w:ind w:right="-2"/>
        <w:contextualSpacing/>
        <w:rPr>
          <w:rFonts w:eastAsia="Calibri" w:cs="Times New Roman"/>
        </w:rPr>
      </w:pPr>
      <w:r w:rsidRPr="00F8682C">
        <w:rPr>
          <w:rFonts w:eastAsia="Calibri" w:cs="Times New Roman"/>
        </w:rPr>
        <w:t>6.5. Региональные инновационные площадки в срок до 01 февраля года, следующего за отчетным периодом, размещают на своих официальных сайтах в информационно-телекоммуникационной сети «Интернет» ежегодные отчеты о реализации инновационного проекта (программы).</w:t>
      </w:r>
    </w:p>
    <w:p w14:paraId="7781344F" w14:textId="77777777" w:rsidR="002448C9" w:rsidRPr="00F8682C" w:rsidRDefault="002448C9" w:rsidP="002448C9">
      <w:pPr>
        <w:suppressAutoHyphens/>
        <w:rPr>
          <w:rFonts w:eastAsia="Calibri" w:cs="Times New Roman"/>
          <w:color w:val="000000"/>
          <w:sz w:val="2"/>
          <w:szCs w:val="2"/>
        </w:rPr>
      </w:pPr>
    </w:p>
    <w:p w14:paraId="32C0A8C5" w14:textId="77777777" w:rsidR="002448C9" w:rsidRPr="00F8682C" w:rsidRDefault="002448C9" w:rsidP="002448C9">
      <w:pPr>
        <w:suppressAutoHyphens/>
        <w:ind w:left="5960" w:firstLine="277"/>
        <w:rPr>
          <w:rFonts w:cs="Times New Roman"/>
          <w:sz w:val="2"/>
          <w:szCs w:val="2"/>
        </w:rPr>
        <w:sectPr w:rsidR="002448C9" w:rsidRPr="00F8682C" w:rsidSect="004C589D">
          <w:headerReference w:type="default" r:id="rId11"/>
          <w:pgSz w:w="11906" w:h="16838"/>
          <w:pgMar w:top="1134" w:right="567" w:bottom="1134" w:left="1985" w:header="567" w:footer="709" w:gutter="0"/>
          <w:cols w:space="708"/>
          <w:titlePg/>
          <w:docGrid w:linePitch="381"/>
        </w:sectPr>
      </w:pPr>
    </w:p>
    <w:p w14:paraId="241760F7" w14:textId="77777777" w:rsidR="002448C9" w:rsidRPr="00F8682C" w:rsidRDefault="002448C9" w:rsidP="002448C9">
      <w:pPr>
        <w:suppressAutoHyphens/>
        <w:spacing w:line="235" w:lineRule="auto"/>
        <w:ind w:left="6237" w:hanging="6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lastRenderedPageBreak/>
        <w:t xml:space="preserve">Приложение </w:t>
      </w:r>
    </w:p>
    <w:p w14:paraId="2FEF9D94" w14:textId="77777777" w:rsidR="002448C9" w:rsidRPr="00F8682C" w:rsidRDefault="002448C9" w:rsidP="002448C9">
      <w:pPr>
        <w:tabs>
          <w:tab w:val="left" w:pos="6096"/>
        </w:tabs>
        <w:ind w:left="6237" w:right="-2" w:hanging="6"/>
        <w:rPr>
          <w:rFonts w:cs="Times New Roman"/>
          <w:sz w:val="22"/>
        </w:rPr>
      </w:pPr>
      <w:r w:rsidRPr="00F8682C">
        <w:rPr>
          <w:rFonts w:cs="Times New Roman"/>
          <w:szCs w:val="28"/>
        </w:rPr>
        <w:t>к Порядку</w:t>
      </w:r>
      <w:r w:rsidRPr="00F8682C">
        <w:rPr>
          <w:rFonts w:cs="Times New Roman"/>
          <w:sz w:val="22"/>
        </w:rPr>
        <w:t xml:space="preserve"> </w:t>
      </w:r>
    </w:p>
    <w:p w14:paraId="167CF2F0" w14:textId="77777777" w:rsidR="002448C9" w:rsidRPr="00F8682C" w:rsidRDefault="002448C9" w:rsidP="002448C9">
      <w:pPr>
        <w:suppressAutoHyphens/>
        <w:ind w:firstLine="0"/>
        <w:rPr>
          <w:rFonts w:cs="Times New Roman"/>
          <w:szCs w:val="26"/>
        </w:rPr>
      </w:pPr>
    </w:p>
    <w:p w14:paraId="52808F31" w14:textId="77777777" w:rsidR="002448C9" w:rsidRPr="00F8682C" w:rsidRDefault="002448C9" w:rsidP="002448C9">
      <w:pPr>
        <w:suppressAutoHyphens/>
        <w:ind w:firstLine="0"/>
        <w:rPr>
          <w:rFonts w:cs="Times New Roman"/>
          <w:szCs w:val="26"/>
        </w:rPr>
      </w:pPr>
    </w:p>
    <w:p w14:paraId="290238DF" w14:textId="77777777" w:rsidR="002448C9" w:rsidRPr="00F8682C" w:rsidRDefault="002448C9" w:rsidP="002448C9">
      <w:pPr>
        <w:spacing w:line="235" w:lineRule="auto"/>
        <w:ind w:firstLine="0"/>
        <w:jc w:val="center"/>
        <w:rPr>
          <w:rFonts w:eastAsia="Calibri" w:cs="Times New Roman"/>
          <w:b/>
          <w:szCs w:val="28"/>
        </w:rPr>
      </w:pPr>
      <w:r w:rsidRPr="00F8682C">
        <w:rPr>
          <w:rFonts w:eastAsia="Calibri" w:cs="Times New Roman"/>
          <w:b/>
          <w:szCs w:val="28"/>
        </w:rPr>
        <w:t xml:space="preserve">КРИТЕРИИ </w:t>
      </w:r>
    </w:p>
    <w:p w14:paraId="554C9655" w14:textId="77777777" w:rsidR="002448C9" w:rsidRPr="00F8682C" w:rsidRDefault="002448C9" w:rsidP="002448C9">
      <w:pPr>
        <w:spacing w:line="235" w:lineRule="auto"/>
        <w:ind w:firstLine="0"/>
        <w:jc w:val="center"/>
        <w:rPr>
          <w:rFonts w:eastAsia="Calibri" w:cs="Times New Roman"/>
          <w:b/>
          <w:szCs w:val="28"/>
        </w:rPr>
      </w:pPr>
      <w:r w:rsidRPr="00F8682C">
        <w:rPr>
          <w:rFonts w:eastAsia="Calibri" w:cs="Times New Roman"/>
          <w:b/>
          <w:szCs w:val="28"/>
        </w:rPr>
        <w:t>оценки заявок организаций, осуществляющих образовательную деятельность, и иных действующих в сфере образования организаций, а также их объединений</w:t>
      </w:r>
      <w:r w:rsidRPr="00F8682C" w:rsidDel="00983909">
        <w:rPr>
          <w:rFonts w:eastAsia="Calibri" w:cs="Times New Roman"/>
          <w:b/>
          <w:szCs w:val="28"/>
        </w:rPr>
        <w:t xml:space="preserve"> </w:t>
      </w:r>
      <w:r w:rsidRPr="00F8682C">
        <w:rPr>
          <w:rFonts w:eastAsia="Calibri" w:cs="Times New Roman"/>
          <w:b/>
          <w:szCs w:val="28"/>
        </w:rPr>
        <w:t xml:space="preserve">на участие в конкурсном отборе на присвоение статуса региональной инновационной площадки </w:t>
      </w:r>
    </w:p>
    <w:p w14:paraId="7630141E" w14:textId="77777777" w:rsidR="002448C9" w:rsidRPr="00F8682C" w:rsidRDefault="002448C9" w:rsidP="002448C9">
      <w:pPr>
        <w:spacing w:line="235" w:lineRule="auto"/>
        <w:jc w:val="center"/>
        <w:rPr>
          <w:rFonts w:eastAsia="Calibri" w:cs="Times New Roman"/>
          <w:szCs w:val="2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700"/>
        <w:gridCol w:w="5870"/>
        <w:gridCol w:w="3227"/>
      </w:tblGrid>
      <w:tr w:rsidR="002448C9" w:rsidRPr="002448C9" w14:paraId="20F42C19" w14:textId="77777777" w:rsidTr="004C589D">
        <w:tc>
          <w:tcPr>
            <w:tcW w:w="357" w:type="pct"/>
          </w:tcPr>
          <w:p w14:paraId="2D80A98D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3BF55A38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6" w:type="pct"/>
          </w:tcPr>
          <w:p w14:paraId="4E92E192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1648" w:type="pct"/>
          </w:tcPr>
          <w:p w14:paraId="73E485F6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Диапазон баллов, результат оценки</w:t>
            </w:r>
          </w:p>
        </w:tc>
      </w:tr>
    </w:tbl>
    <w:p w14:paraId="524C8CFA" w14:textId="77777777" w:rsidR="002448C9" w:rsidRPr="002448C9" w:rsidRDefault="002448C9" w:rsidP="002448C9">
      <w:pPr>
        <w:ind w:firstLine="0"/>
        <w:rPr>
          <w:rFonts w:eastAsia="Calibri" w:cs="Times New Roman"/>
          <w:szCs w:val="2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692"/>
        <w:gridCol w:w="5876"/>
        <w:gridCol w:w="3229"/>
      </w:tblGrid>
      <w:tr w:rsidR="002448C9" w:rsidRPr="002448C9" w14:paraId="15ABAA42" w14:textId="77777777" w:rsidTr="004C589D">
        <w:trPr>
          <w:tblHeader/>
        </w:trPr>
        <w:tc>
          <w:tcPr>
            <w:tcW w:w="353" w:type="pct"/>
          </w:tcPr>
          <w:p w14:paraId="5DC9411D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pct"/>
          </w:tcPr>
          <w:p w14:paraId="0CD3DDC4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pct"/>
          </w:tcPr>
          <w:p w14:paraId="36EF4EB8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448C9" w:rsidRPr="002448C9" w14:paraId="6651C2EB" w14:textId="77777777" w:rsidTr="004C589D">
        <w:tc>
          <w:tcPr>
            <w:tcW w:w="5000" w:type="pct"/>
            <w:gridSpan w:val="3"/>
          </w:tcPr>
          <w:p w14:paraId="75AF6F67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I. Критерии I (организационного) этапа конкурсного отбора на присвоение статуса региональной инновационной площадки (далее – конкурсный отбор) </w:t>
            </w:r>
          </w:p>
        </w:tc>
      </w:tr>
      <w:tr w:rsidR="002448C9" w:rsidRPr="002448C9" w14:paraId="7145C932" w14:textId="77777777" w:rsidTr="004C589D">
        <w:tc>
          <w:tcPr>
            <w:tcW w:w="353" w:type="pct"/>
          </w:tcPr>
          <w:p w14:paraId="69AF9EFD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9" w:type="pct"/>
          </w:tcPr>
          <w:p w14:paraId="11734626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Тема инновационного проекта (программы) соответствует приоритетным направлениям инновационной деятельности, определенным министерством образования Ярославской области на предстоящий период</w:t>
            </w:r>
          </w:p>
        </w:tc>
        <w:tc>
          <w:tcPr>
            <w:tcW w:w="1648" w:type="pct"/>
          </w:tcPr>
          <w:p w14:paraId="0E56EB6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соответствует;</w:t>
            </w:r>
          </w:p>
          <w:p w14:paraId="3791D930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соответствует</w:t>
            </w:r>
          </w:p>
        </w:tc>
      </w:tr>
      <w:tr w:rsidR="002448C9" w:rsidRPr="002448C9" w14:paraId="67FA3B8D" w14:textId="77777777" w:rsidTr="004C589D">
        <w:tc>
          <w:tcPr>
            <w:tcW w:w="353" w:type="pct"/>
          </w:tcPr>
          <w:p w14:paraId="1D447D4D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9" w:type="pct"/>
          </w:tcPr>
          <w:p w14:paraId="6787A94B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 документов, включенных в заявку организаций, осуществляющих образовательную деятельность, и иных действующих в сфере образования организаций, а также их объединений на участие в конкурсном отборе на присвоение статуса региональной инновационной площадки, соответствует требованиям подпункта 4.1.1 пункта 4.1 раздела 4 </w:t>
            </w:r>
            <w:r w:rsidRPr="00244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</w:t>
            </w:r>
            <w:proofErr w:type="gramEnd"/>
          </w:p>
        </w:tc>
        <w:tc>
          <w:tcPr>
            <w:tcW w:w="1648" w:type="pct"/>
          </w:tcPr>
          <w:p w14:paraId="5A76968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соответствует;</w:t>
            </w:r>
          </w:p>
          <w:p w14:paraId="1279DC04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соответствует</w:t>
            </w:r>
          </w:p>
        </w:tc>
      </w:tr>
      <w:tr w:rsidR="002448C9" w:rsidRPr="002448C9" w14:paraId="67909710" w14:textId="77777777" w:rsidTr="004C589D">
        <w:tc>
          <w:tcPr>
            <w:tcW w:w="353" w:type="pct"/>
          </w:tcPr>
          <w:p w14:paraId="05CB6F9C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9" w:type="pct"/>
          </w:tcPr>
          <w:p w14:paraId="68856FE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Представленные документы соответствуют требованиям к документам, указанным в подпункте 4.1.3 пункта 4.1 раздела 4 Порядка </w:t>
            </w:r>
            <w:r w:rsidRPr="00244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</w:t>
            </w:r>
          </w:p>
        </w:tc>
        <w:tc>
          <w:tcPr>
            <w:tcW w:w="1648" w:type="pct"/>
          </w:tcPr>
          <w:p w14:paraId="62233F58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соответствуют;</w:t>
            </w:r>
          </w:p>
          <w:p w14:paraId="7D41FCEA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соответствуют</w:t>
            </w:r>
          </w:p>
        </w:tc>
      </w:tr>
      <w:tr w:rsidR="002448C9" w:rsidRPr="002448C9" w14:paraId="712FCF1B" w14:textId="77777777" w:rsidTr="004C589D">
        <w:tc>
          <w:tcPr>
            <w:tcW w:w="5000" w:type="pct"/>
            <w:gridSpan w:val="3"/>
          </w:tcPr>
          <w:p w14:paraId="31003CF8" w14:textId="77777777" w:rsidR="002448C9" w:rsidRPr="002448C9" w:rsidRDefault="002448C9" w:rsidP="004C589D">
            <w:pPr>
              <w:keepNext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II. Критерии II (заочного) этапа конкурсного отбора</w:t>
            </w:r>
          </w:p>
        </w:tc>
      </w:tr>
      <w:tr w:rsidR="002448C9" w:rsidRPr="002448C9" w14:paraId="2DAC6980" w14:textId="77777777" w:rsidTr="004C589D">
        <w:tc>
          <w:tcPr>
            <w:tcW w:w="353" w:type="pct"/>
          </w:tcPr>
          <w:p w14:paraId="522936EB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9" w:type="pct"/>
          </w:tcPr>
          <w:p w14:paraId="122CB5CF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Проблема (противоречие), для решения которой разработан инновационный проект (программа), определена</w:t>
            </w:r>
          </w:p>
        </w:tc>
        <w:tc>
          <w:tcPr>
            <w:tcW w:w="1648" w:type="pct"/>
          </w:tcPr>
          <w:p w14:paraId="584770E8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определена;</w:t>
            </w:r>
          </w:p>
          <w:p w14:paraId="47C362A7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определена</w:t>
            </w:r>
          </w:p>
        </w:tc>
      </w:tr>
      <w:tr w:rsidR="002448C9" w:rsidRPr="002448C9" w14:paraId="63AF8398" w14:textId="77777777" w:rsidTr="004C589D">
        <w:tc>
          <w:tcPr>
            <w:tcW w:w="353" w:type="pct"/>
          </w:tcPr>
          <w:p w14:paraId="4A581C41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9" w:type="pct"/>
          </w:tcPr>
          <w:p w14:paraId="3140D1C4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решения заявленной проблемы (противоречия) обоснована</w:t>
            </w:r>
          </w:p>
        </w:tc>
        <w:tc>
          <w:tcPr>
            <w:tcW w:w="1648" w:type="pct"/>
          </w:tcPr>
          <w:p w14:paraId="1EBC121D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обоснована;</w:t>
            </w:r>
          </w:p>
          <w:p w14:paraId="300FA812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обоснована</w:t>
            </w:r>
          </w:p>
        </w:tc>
      </w:tr>
      <w:tr w:rsidR="002448C9" w:rsidRPr="002448C9" w14:paraId="395303C3" w14:textId="77777777" w:rsidTr="004C589D">
        <w:tc>
          <w:tcPr>
            <w:tcW w:w="353" w:type="pct"/>
          </w:tcPr>
          <w:p w14:paraId="5F583BE1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9" w:type="pct"/>
          </w:tcPr>
          <w:p w14:paraId="56FE0286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Цель инновационного проекта (программы) направлена на решение проблемы (противоречия)</w:t>
            </w:r>
          </w:p>
        </w:tc>
        <w:tc>
          <w:tcPr>
            <w:tcW w:w="1648" w:type="pct"/>
          </w:tcPr>
          <w:p w14:paraId="69B3BC1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направлена;</w:t>
            </w:r>
          </w:p>
          <w:p w14:paraId="2F43063C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направлена</w:t>
            </w:r>
          </w:p>
        </w:tc>
      </w:tr>
      <w:tr w:rsidR="002448C9" w:rsidRPr="002448C9" w14:paraId="0D295840" w14:textId="77777777" w:rsidTr="004C589D">
        <w:tc>
          <w:tcPr>
            <w:tcW w:w="353" w:type="pct"/>
          </w:tcPr>
          <w:p w14:paraId="40C4331F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9" w:type="pct"/>
          </w:tcPr>
          <w:p w14:paraId="41E9F997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Задачи инновационного проекта (программы) операционально раскрывают заявленную цель инновационного проекта (программы)</w:t>
            </w:r>
          </w:p>
        </w:tc>
        <w:tc>
          <w:tcPr>
            <w:tcW w:w="1648" w:type="pct"/>
          </w:tcPr>
          <w:p w14:paraId="4818DAB7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раскрывают;</w:t>
            </w:r>
          </w:p>
          <w:p w14:paraId="7C8B758B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раскрывают</w:t>
            </w:r>
          </w:p>
        </w:tc>
      </w:tr>
      <w:tr w:rsidR="002448C9" w:rsidRPr="002448C9" w14:paraId="55A49EE2" w14:textId="77777777" w:rsidTr="004C589D">
        <w:tc>
          <w:tcPr>
            <w:tcW w:w="353" w:type="pct"/>
          </w:tcPr>
          <w:p w14:paraId="062B4162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9" w:type="pct"/>
          </w:tcPr>
          <w:p w14:paraId="4477ED92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Логическая связь между целью, задачами, мероприятиями и ожидаемыми результатами инновационного проекта (программы) установлена</w:t>
            </w:r>
          </w:p>
        </w:tc>
        <w:tc>
          <w:tcPr>
            <w:tcW w:w="1648" w:type="pct"/>
          </w:tcPr>
          <w:p w14:paraId="47E1D0E1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отсутствует;</w:t>
            </w:r>
          </w:p>
          <w:p w14:paraId="3D173595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</w:t>
            </w: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 отдельными элементами; </w:t>
            </w:r>
          </w:p>
          <w:p w14:paraId="3E6F79E8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– </w:t>
            </w: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 всеми элементами</w:t>
            </w:r>
          </w:p>
        </w:tc>
      </w:tr>
      <w:tr w:rsidR="002448C9" w:rsidRPr="002448C9" w14:paraId="5F436E85" w14:textId="77777777" w:rsidTr="004C589D">
        <w:tc>
          <w:tcPr>
            <w:tcW w:w="353" w:type="pct"/>
          </w:tcPr>
          <w:p w14:paraId="277029A2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9" w:type="pct"/>
          </w:tcPr>
          <w:p w14:paraId="14F9E40D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Тема соответствует проблематике, целям, задачам и результатам инновационного проекта (программы)</w:t>
            </w:r>
          </w:p>
        </w:tc>
        <w:tc>
          <w:tcPr>
            <w:tcW w:w="1648" w:type="pct"/>
          </w:tcPr>
          <w:p w14:paraId="51AE830A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соответствует; </w:t>
            </w:r>
          </w:p>
          <w:p w14:paraId="2EE5F8F1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соответствует отдельным элементам; </w:t>
            </w:r>
          </w:p>
          <w:p w14:paraId="478BF504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соответствует всем элементам</w:t>
            </w:r>
          </w:p>
        </w:tc>
      </w:tr>
      <w:tr w:rsidR="002448C9" w:rsidRPr="002448C9" w14:paraId="5FE5F191" w14:textId="77777777" w:rsidTr="004C589D">
        <w:tc>
          <w:tcPr>
            <w:tcW w:w="353" w:type="pct"/>
          </w:tcPr>
          <w:p w14:paraId="38F3DCE0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9" w:type="pct"/>
          </w:tcPr>
          <w:p w14:paraId="7E6D612D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Логика и последовательность действий, совершаемых в рамках инновационного проекта (программы), присутствуют</w:t>
            </w:r>
          </w:p>
        </w:tc>
        <w:tc>
          <w:tcPr>
            <w:tcW w:w="1648" w:type="pct"/>
          </w:tcPr>
          <w:p w14:paraId="4535F974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отсутствуют; </w:t>
            </w:r>
          </w:p>
          <w:p w14:paraId="42AFA597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присутствуют отдельные элементы; </w:t>
            </w:r>
          </w:p>
          <w:p w14:paraId="6770728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присутствуют полностью</w:t>
            </w:r>
          </w:p>
        </w:tc>
      </w:tr>
      <w:tr w:rsidR="002448C9" w:rsidRPr="002448C9" w14:paraId="10F76903" w14:textId="77777777" w:rsidTr="004C589D">
        <w:tc>
          <w:tcPr>
            <w:tcW w:w="353" w:type="pct"/>
          </w:tcPr>
          <w:p w14:paraId="137129AF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9" w:type="pct"/>
          </w:tcPr>
          <w:p w14:paraId="7758E887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Объем и содержание действий соответствуют достижению поставленных целей</w:t>
            </w:r>
          </w:p>
        </w:tc>
        <w:tc>
          <w:tcPr>
            <w:tcW w:w="1648" w:type="pct"/>
          </w:tcPr>
          <w:p w14:paraId="28DD679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соответствуют; </w:t>
            </w:r>
          </w:p>
          <w:p w14:paraId="50DC2947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соответствуют не в полной мере; </w:t>
            </w:r>
          </w:p>
          <w:p w14:paraId="29287AB0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соответствуют полностью</w:t>
            </w:r>
          </w:p>
        </w:tc>
      </w:tr>
      <w:tr w:rsidR="002448C9" w:rsidRPr="002448C9" w14:paraId="15A46737" w14:textId="77777777" w:rsidTr="004C589D">
        <w:tc>
          <w:tcPr>
            <w:tcW w:w="353" w:type="pct"/>
          </w:tcPr>
          <w:p w14:paraId="7E845EF8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99" w:type="pct"/>
          </w:tcPr>
          <w:p w14:paraId="373C49DA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Предполагаемые результаты инновационного проекта (программы) определены</w:t>
            </w:r>
          </w:p>
        </w:tc>
        <w:tc>
          <w:tcPr>
            <w:tcW w:w="1648" w:type="pct"/>
          </w:tcPr>
          <w:p w14:paraId="1EEA107B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определены;</w:t>
            </w:r>
          </w:p>
          <w:p w14:paraId="148701D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</w:t>
            </w: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определены</w:t>
            </w:r>
            <w:proofErr w:type="gramEnd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в полной мере; </w:t>
            </w:r>
          </w:p>
          <w:p w14:paraId="1A5DA58A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определены полностью</w:t>
            </w:r>
          </w:p>
        </w:tc>
      </w:tr>
      <w:tr w:rsidR="002448C9" w:rsidRPr="002448C9" w14:paraId="3E5443F5" w14:textId="77777777" w:rsidTr="004C589D">
        <w:tc>
          <w:tcPr>
            <w:tcW w:w="353" w:type="pct"/>
          </w:tcPr>
          <w:p w14:paraId="5F1878C7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99" w:type="pct"/>
          </w:tcPr>
          <w:p w14:paraId="48DE554A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Предполагаемые показатели результативности инновационного проекта (программы) присутствуют</w:t>
            </w:r>
          </w:p>
        </w:tc>
        <w:tc>
          <w:tcPr>
            <w:tcW w:w="1648" w:type="pct"/>
          </w:tcPr>
          <w:p w14:paraId="147AE06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отсутствуют; </w:t>
            </w:r>
          </w:p>
          <w:p w14:paraId="48FFDE88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присутствуют отдельные элементы; </w:t>
            </w:r>
          </w:p>
          <w:p w14:paraId="1B08DEB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присутствуют полностью</w:t>
            </w:r>
          </w:p>
        </w:tc>
      </w:tr>
      <w:tr w:rsidR="002448C9" w:rsidRPr="002448C9" w14:paraId="7BDE8B13" w14:textId="77777777" w:rsidTr="004C589D">
        <w:tc>
          <w:tcPr>
            <w:tcW w:w="353" w:type="pct"/>
          </w:tcPr>
          <w:p w14:paraId="41BFDA0E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999" w:type="pct"/>
          </w:tcPr>
          <w:p w14:paraId="781D32EF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В календарном плане реализации инновационного проекта (программы) результаты (продукты), получаемые по итогам реализации действий, присутствуют</w:t>
            </w:r>
          </w:p>
        </w:tc>
        <w:tc>
          <w:tcPr>
            <w:tcW w:w="1648" w:type="pct"/>
          </w:tcPr>
          <w:p w14:paraId="1337F197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отсутствуют; </w:t>
            </w:r>
          </w:p>
          <w:p w14:paraId="643BDD95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присутствуют отдельные элементы; </w:t>
            </w:r>
          </w:p>
          <w:p w14:paraId="67B09204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присутствуют полностью</w:t>
            </w:r>
          </w:p>
        </w:tc>
      </w:tr>
      <w:tr w:rsidR="002448C9" w:rsidRPr="002448C9" w14:paraId="2BD31E3A" w14:textId="77777777" w:rsidTr="004C589D">
        <w:tc>
          <w:tcPr>
            <w:tcW w:w="353" w:type="pct"/>
          </w:tcPr>
          <w:p w14:paraId="238A6020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99" w:type="pct"/>
          </w:tcPr>
          <w:p w14:paraId="0E9667A5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продуктов, планируемых к разработке в рамках инновационного проекта (программы), присутствует</w:t>
            </w:r>
          </w:p>
        </w:tc>
        <w:tc>
          <w:tcPr>
            <w:tcW w:w="1648" w:type="pct"/>
          </w:tcPr>
          <w:p w14:paraId="3B12EB60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отсутствует; </w:t>
            </w:r>
          </w:p>
          <w:p w14:paraId="5FDC91D2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присутствует</w:t>
            </w:r>
          </w:p>
        </w:tc>
      </w:tr>
      <w:tr w:rsidR="002448C9" w:rsidRPr="002448C9" w14:paraId="0A42D8BB" w14:textId="77777777" w:rsidTr="004C589D">
        <w:tc>
          <w:tcPr>
            <w:tcW w:w="353" w:type="pct"/>
          </w:tcPr>
          <w:p w14:paraId="5D3B50FD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99" w:type="pct"/>
          </w:tcPr>
          <w:p w14:paraId="479EE369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возможных рисков при реализации инновационного проекта (программы) и способы их преодоления присутствуют</w:t>
            </w:r>
          </w:p>
        </w:tc>
        <w:tc>
          <w:tcPr>
            <w:tcW w:w="1648" w:type="pct"/>
          </w:tcPr>
          <w:p w14:paraId="35870365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отсутствуют; </w:t>
            </w:r>
          </w:p>
          <w:p w14:paraId="179A01C6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присутствуют</w:t>
            </w:r>
          </w:p>
        </w:tc>
      </w:tr>
      <w:tr w:rsidR="002448C9" w:rsidRPr="002448C9" w14:paraId="16E39D34" w14:textId="77777777" w:rsidTr="004C589D">
        <w:tc>
          <w:tcPr>
            <w:tcW w:w="5000" w:type="pct"/>
            <w:gridSpan w:val="3"/>
          </w:tcPr>
          <w:p w14:paraId="41814291" w14:textId="77777777" w:rsidR="002448C9" w:rsidRPr="002448C9" w:rsidRDefault="002448C9" w:rsidP="004C589D">
            <w:pPr>
              <w:keepNext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III. Критерии III (очного) этапа конкурсного отбора</w:t>
            </w:r>
          </w:p>
        </w:tc>
      </w:tr>
      <w:tr w:rsidR="002448C9" w:rsidRPr="002448C9" w14:paraId="424E5169" w14:textId="77777777" w:rsidTr="004C589D">
        <w:tc>
          <w:tcPr>
            <w:tcW w:w="353" w:type="pct"/>
          </w:tcPr>
          <w:p w14:paraId="35129647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9" w:type="pct"/>
          </w:tcPr>
          <w:p w14:paraId="251BF916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Инновационный проект</w:t>
            </w:r>
            <w:r w:rsidRPr="002448C9">
              <w:rPr>
                <w:rFonts w:ascii="Times New Roman" w:eastAsia="Calibri" w:hAnsi="Times New Roman" w:cs="Times New Roman"/>
                <w:color w:val="C0504D"/>
                <w:sz w:val="28"/>
                <w:szCs w:val="28"/>
              </w:rPr>
              <w:t xml:space="preserve"> </w:t>
            </w: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(программа) обладает актуальностью для региональной системы образования</w:t>
            </w:r>
          </w:p>
        </w:tc>
        <w:tc>
          <w:tcPr>
            <w:tcW w:w="1648" w:type="pct"/>
          </w:tcPr>
          <w:p w14:paraId="3D2F8BEC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обладает; </w:t>
            </w:r>
          </w:p>
          <w:p w14:paraId="6417A8C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обладает частично;</w:t>
            </w:r>
          </w:p>
          <w:p w14:paraId="7AB30EDE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обладает в полной мере</w:t>
            </w:r>
          </w:p>
        </w:tc>
      </w:tr>
      <w:tr w:rsidR="002448C9" w:rsidRPr="002448C9" w14:paraId="722F2F46" w14:textId="77777777" w:rsidTr="004C589D">
        <w:tc>
          <w:tcPr>
            <w:tcW w:w="353" w:type="pct"/>
          </w:tcPr>
          <w:p w14:paraId="5195FF3D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9" w:type="pct"/>
          </w:tcPr>
          <w:p w14:paraId="026D95B0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Инновационный проект</w:t>
            </w:r>
            <w:r w:rsidRPr="002448C9">
              <w:rPr>
                <w:rFonts w:ascii="Times New Roman" w:eastAsia="Calibri" w:hAnsi="Times New Roman" w:cs="Times New Roman"/>
                <w:color w:val="C0504D"/>
                <w:sz w:val="28"/>
                <w:szCs w:val="28"/>
              </w:rPr>
              <w:t xml:space="preserve"> </w:t>
            </w: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(программа) обладает инновационным потенциалом</w:t>
            </w:r>
          </w:p>
        </w:tc>
        <w:tc>
          <w:tcPr>
            <w:tcW w:w="1648" w:type="pct"/>
          </w:tcPr>
          <w:p w14:paraId="4114423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обладает; </w:t>
            </w:r>
          </w:p>
          <w:p w14:paraId="413C806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обладает отдельными элементами; </w:t>
            </w:r>
          </w:p>
          <w:p w14:paraId="491628FC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обладает в полной мере</w:t>
            </w:r>
          </w:p>
        </w:tc>
      </w:tr>
      <w:tr w:rsidR="002448C9" w:rsidRPr="002448C9" w14:paraId="67F0334D" w14:textId="77777777" w:rsidTr="004C589D">
        <w:tc>
          <w:tcPr>
            <w:tcW w:w="353" w:type="pct"/>
          </w:tcPr>
          <w:p w14:paraId="17358792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9" w:type="pct"/>
          </w:tcPr>
          <w:p w14:paraId="7B9E982B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Сроки, установленные календарным планом реализации инновационного проекта (программы), соответствуют объему работ, планируемому к реализации в рамках инновационного проекта, и результатам инновационного проекта (программы)</w:t>
            </w:r>
          </w:p>
        </w:tc>
        <w:tc>
          <w:tcPr>
            <w:tcW w:w="1648" w:type="pct"/>
          </w:tcPr>
          <w:p w14:paraId="0E40A94D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соответствуют; </w:t>
            </w:r>
          </w:p>
          <w:p w14:paraId="61ABB63A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соответствуют не в полной мере; </w:t>
            </w:r>
          </w:p>
          <w:p w14:paraId="137AC54F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соответствуют полностью</w:t>
            </w:r>
          </w:p>
        </w:tc>
      </w:tr>
      <w:tr w:rsidR="002448C9" w:rsidRPr="002448C9" w14:paraId="32D4F160" w14:textId="77777777" w:rsidTr="004C589D">
        <w:tc>
          <w:tcPr>
            <w:tcW w:w="353" w:type="pct"/>
          </w:tcPr>
          <w:p w14:paraId="04ECF561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9" w:type="pct"/>
          </w:tcPr>
          <w:p w14:paraId="118E4D01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Опыт и (или) квалификация заявленной команды соответствуют уровню, необходимому для достижения обозначенных результатов инновационного проекта (программы)</w:t>
            </w:r>
          </w:p>
        </w:tc>
        <w:tc>
          <w:tcPr>
            <w:tcW w:w="1648" w:type="pct"/>
          </w:tcPr>
          <w:p w14:paraId="1B2CCCC6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соответствуют; </w:t>
            </w:r>
          </w:p>
          <w:p w14:paraId="20B87E41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соответствуют не в полной мере; </w:t>
            </w:r>
          </w:p>
          <w:p w14:paraId="60D0518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соответствуют полностью</w:t>
            </w:r>
          </w:p>
        </w:tc>
      </w:tr>
      <w:tr w:rsidR="002448C9" w:rsidRPr="002448C9" w14:paraId="47223D26" w14:textId="77777777" w:rsidTr="004C589D">
        <w:tc>
          <w:tcPr>
            <w:tcW w:w="353" w:type="pct"/>
          </w:tcPr>
          <w:p w14:paraId="2E3CCC57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9" w:type="pct"/>
          </w:tcPr>
          <w:p w14:paraId="6D77DEA0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Востребованность заявленных результатов (продуктов) в региональной системе образования присутствует</w:t>
            </w:r>
          </w:p>
        </w:tc>
        <w:tc>
          <w:tcPr>
            <w:tcW w:w="1648" w:type="pct"/>
          </w:tcPr>
          <w:p w14:paraId="2AA482BB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отсутствует; </w:t>
            </w:r>
          </w:p>
          <w:p w14:paraId="04381B46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присутствует не в полной мере; </w:t>
            </w:r>
          </w:p>
          <w:p w14:paraId="777B100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присутствует полностью</w:t>
            </w:r>
          </w:p>
        </w:tc>
      </w:tr>
      <w:tr w:rsidR="002448C9" w:rsidRPr="002448C9" w14:paraId="0A9040E4" w14:textId="77777777" w:rsidTr="004C589D">
        <w:tc>
          <w:tcPr>
            <w:tcW w:w="353" w:type="pct"/>
          </w:tcPr>
          <w:p w14:paraId="0790B09A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9" w:type="pct"/>
          </w:tcPr>
          <w:p w14:paraId="54D3B699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по внедрению и распространению результатов инновационного проекта (программы) присутствуют</w:t>
            </w:r>
          </w:p>
        </w:tc>
        <w:tc>
          <w:tcPr>
            <w:tcW w:w="1648" w:type="pct"/>
          </w:tcPr>
          <w:p w14:paraId="5910DD54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отсутствуют; </w:t>
            </w:r>
          </w:p>
          <w:p w14:paraId="7707BFDF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присутствуют не в полной мере; </w:t>
            </w:r>
          </w:p>
          <w:p w14:paraId="7F58BE7A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присутствуют полностью</w:t>
            </w:r>
          </w:p>
        </w:tc>
      </w:tr>
      <w:tr w:rsidR="002448C9" w:rsidRPr="002448C9" w14:paraId="3D41A405" w14:textId="77777777" w:rsidTr="004C589D">
        <w:tc>
          <w:tcPr>
            <w:tcW w:w="353" w:type="pct"/>
          </w:tcPr>
          <w:p w14:paraId="5B1613F6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9" w:type="pct"/>
          </w:tcPr>
          <w:p w14:paraId="7908B9DA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Трансляция результатов реализации </w:t>
            </w: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инновационного проекта (программы) в системе образования присутствует</w:t>
            </w:r>
          </w:p>
        </w:tc>
        <w:tc>
          <w:tcPr>
            <w:tcW w:w="1648" w:type="pct"/>
          </w:tcPr>
          <w:p w14:paraId="5ECED934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0 – отсутствует; </w:t>
            </w:r>
          </w:p>
          <w:p w14:paraId="406F8738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– присутствует не в полной мере; </w:t>
            </w:r>
          </w:p>
          <w:p w14:paraId="11A33554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присутствует полностью</w:t>
            </w:r>
          </w:p>
        </w:tc>
      </w:tr>
      <w:tr w:rsidR="002448C9" w:rsidRPr="002448C9" w14:paraId="1B30C5A5" w14:textId="77777777" w:rsidTr="004C589D">
        <w:tc>
          <w:tcPr>
            <w:tcW w:w="353" w:type="pct"/>
          </w:tcPr>
          <w:p w14:paraId="1A3E18C1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99" w:type="pct"/>
          </w:tcPr>
          <w:p w14:paraId="5B485BC9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устойчивости результатов реализации инновационного проекта (программы) после окончания его реализации, включая механизмы ресурсного обеспечения, присутствует</w:t>
            </w:r>
          </w:p>
        </w:tc>
        <w:tc>
          <w:tcPr>
            <w:tcW w:w="1648" w:type="pct"/>
          </w:tcPr>
          <w:p w14:paraId="01F6064A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отсутствует; </w:t>
            </w:r>
          </w:p>
          <w:p w14:paraId="565BF74F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присутствует не в полной мере; </w:t>
            </w:r>
          </w:p>
          <w:p w14:paraId="212B74E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присутствует полностью</w:t>
            </w:r>
          </w:p>
        </w:tc>
      </w:tr>
      <w:tr w:rsidR="002448C9" w:rsidRPr="002448C9" w14:paraId="18397489" w14:textId="77777777" w:rsidTr="004C589D">
        <w:tc>
          <w:tcPr>
            <w:tcW w:w="353" w:type="pct"/>
          </w:tcPr>
          <w:p w14:paraId="391B0ADB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99" w:type="pct"/>
          </w:tcPr>
          <w:p w14:paraId="5D7C4B13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Приведенные в заявке организаций, осуществляющих образовательную деятельность, и иных действующих в сфере образования организаций, а также их объединений на участие в конкурсном отборе на присвоение статуса региональной инновационной площадки возможные риски реализации инновационного проекта (программы) соответствуют методологии реализации инновационного проекта (программы)</w:t>
            </w:r>
            <w:proofErr w:type="gramEnd"/>
          </w:p>
        </w:tc>
        <w:tc>
          <w:tcPr>
            <w:tcW w:w="1648" w:type="pct"/>
          </w:tcPr>
          <w:p w14:paraId="0458F7BD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соответствуют; </w:t>
            </w:r>
          </w:p>
          <w:p w14:paraId="6424CD5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соответствуют не в полной мере; </w:t>
            </w:r>
          </w:p>
          <w:p w14:paraId="72E6B84E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соответствуют полностью</w:t>
            </w:r>
          </w:p>
        </w:tc>
      </w:tr>
      <w:tr w:rsidR="002448C9" w:rsidRPr="002448C9" w14:paraId="516F147B" w14:textId="77777777" w:rsidTr="004C589D">
        <w:tc>
          <w:tcPr>
            <w:tcW w:w="353" w:type="pct"/>
          </w:tcPr>
          <w:p w14:paraId="6F386A55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99" w:type="pct"/>
          </w:tcPr>
          <w:p w14:paraId="6254326B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Обеспечена возможность качественного мониторинга реализации инновационного проекта (программы)</w:t>
            </w:r>
          </w:p>
        </w:tc>
        <w:tc>
          <w:tcPr>
            <w:tcW w:w="1648" w:type="pct"/>
          </w:tcPr>
          <w:p w14:paraId="531F1028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обеспечена; </w:t>
            </w:r>
          </w:p>
          <w:p w14:paraId="69BBADD6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</w:t>
            </w: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обеспечена</w:t>
            </w:r>
            <w:proofErr w:type="gramEnd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в полной мере; </w:t>
            </w:r>
          </w:p>
          <w:p w14:paraId="6008ECBE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обеспечена полностью</w:t>
            </w:r>
          </w:p>
        </w:tc>
      </w:tr>
    </w:tbl>
    <w:p w14:paraId="2D719C42" w14:textId="77777777" w:rsidR="002448C9" w:rsidRPr="00F8682C" w:rsidRDefault="002448C9" w:rsidP="002448C9">
      <w:pPr>
        <w:ind w:firstLine="567"/>
        <w:rPr>
          <w:rFonts w:eastAsia="Calibri" w:cs="Times New Roman"/>
          <w:sz w:val="2"/>
          <w:szCs w:val="2"/>
        </w:rPr>
      </w:pPr>
    </w:p>
    <w:p w14:paraId="7A846731" w14:textId="77777777" w:rsidR="002448C9" w:rsidRPr="002743FF" w:rsidRDefault="002448C9" w:rsidP="002448C9">
      <w:pPr>
        <w:tabs>
          <w:tab w:val="right" w:pos="9214"/>
        </w:tabs>
        <w:ind w:firstLine="0"/>
      </w:pPr>
    </w:p>
    <w:p w14:paraId="55B2A0CA" w14:textId="69726664" w:rsidR="007E161B" w:rsidRDefault="007E161B"/>
    <w:sectPr w:rsidR="007E161B" w:rsidSect="00BD6AB1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F13C1" w14:textId="77777777" w:rsidR="002B5432" w:rsidRDefault="002B5432" w:rsidP="00305543">
      <w:r>
        <w:separator/>
      </w:r>
    </w:p>
  </w:endnote>
  <w:endnote w:type="continuationSeparator" w:id="0">
    <w:p w14:paraId="5F6BE3B1" w14:textId="77777777" w:rsidR="002B5432" w:rsidRDefault="002B5432" w:rsidP="00305543">
      <w:r>
        <w:continuationSeparator/>
      </w:r>
    </w:p>
  </w:endnote>
  <w:endnote w:type="continuationNotice" w:id="1">
    <w:p w14:paraId="4095EA1F" w14:textId="77777777" w:rsidR="002B5432" w:rsidRDefault="002B5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C87EC" w14:textId="77777777" w:rsidR="002B5432" w:rsidRDefault="002B5432" w:rsidP="00305543">
      <w:r>
        <w:separator/>
      </w:r>
    </w:p>
  </w:footnote>
  <w:footnote w:type="continuationSeparator" w:id="0">
    <w:p w14:paraId="4CA9AFD7" w14:textId="77777777" w:rsidR="002B5432" w:rsidRDefault="002B5432" w:rsidP="00305543">
      <w:r>
        <w:continuationSeparator/>
      </w:r>
    </w:p>
  </w:footnote>
  <w:footnote w:type="continuationNotice" w:id="1">
    <w:p w14:paraId="3541358B" w14:textId="77777777" w:rsidR="002B5432" w:rsidRDefault="002B54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30805"/>
      <w:docPartObj>
        <w:docPartGallery w:val="Page Numbers (Top of Page)"/>
        <w:docPartUnique/>
      </w:docPartObj>
    </w:sdtPr>
    <w:sdtEndPr/>
    <w:sdtContent>
      <w:p w14:paraId="4477AD20" w14:textId="1A89F19C" w:rsidR="00A32C20" w:rsidRDefault="00A32C20" w:rsidP="004C589D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6D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B1"/>
    <w:rsid w:val="00030254"/>
    <w:rsid w:val="000B349A"/>
    <w:rsid w:val="000E4833"/>
    <w:rsid w:val="000E6E71"/>
    <w:rsid w:val="001168FC"/>
    <w:rsid w:val="00142E08"/>
    <w:rsid w:val="00172767"/>
    <w:rsid w:val="00173941"/>
    <w:rsid w:val="00184FF8"/>
    <w:rsid w:val="00233F0C"/>
    <w:rsid w:val="002448C9"/>
    <w:rsid w:val="002A25DA"/>
    <w:rsid w:val="002A5E54"/>
    <w:rsid w:val="002B5313"/>
    <w:rsid w:val="002B5432"/>
    <w:rsid w:val="00305543"/>
    <w:rsid w:val="00317B08"/>
    <w:rsid w:val="00321F64"/>
    <w:rsid w:val="0039434D"/>
    <w:rsid w:val="003C6DD5"/>
    <w:rsid w:val="003F3F4F"/>
    <w:rsid w:val="004146F3"/>
    <w:rsid w:val="004208E0"/>
    <w:rsid w:val="00441876"/>
    <w:rsid w:val="00464DA1"/>
    <w:rsid w:val="004761AE"/>
    <w:rsid w:val="004C589D"/>
    <w:rsid w:val="005907E9"/>
    <w:rsid w:val="005A7349"/>
    <w:rsid w:val="005E6291"/>
    <w:rsid w:val="0061602F"/>
    <w:rsid w:val="00624CD7"/>
    <w:rsid w:val="0066178F"/>
    <w:rsid w:val="006E33F4"/>
    <w:rsid w:val="00784687"/>
    <w:rsid w:val="007E161B"/>
    <w:rsid w:val="0085564B"/>
    <w:rsid w:val="00873E4E"/>
    <w:rsid w:val="008D0D97"/>
    <w:rsid w:val="00952B65"/>
    <w:rsid w:val="009A7BB3"/>
    <w:rsid w:val="00A01644"/>
    <w:rsid w:val="00A149DC"/>
    <w:rsid w:val="00A32C20"/>
    <w:rsid w:val="00B2008C"/>
    <w:rsid w:val="00B4776F"/>
    <w:rsid w:val="00B70294"/>
    <w:rsid w:val="00B729D0"/>
    <w:rsid w:val="00BD6AB1"/>
    <w:rsid w:val="00BE50F5"/>
    <w:rsid w:val="00CD553B"/>
    <w:rsid w:val="00D15C58"/>
    <w:rsid w:val="00D727BD"/>
    <w:rsid w:val="00DA14E5"/>
    <w:rsid w:val="00DC23B4"/>
    <w:rsid w:val="00DE1C4F"/>
    <w:rsid w:val="00E656DA"/>
    <w:rsid w:val="00E926BD"/>
    <w:rsid w:val="00EA46E0"/>
    <w:rsid w:val="00EC4775"/>
    <w:rsid w:val="00EE2591"/>
    <w:rsid w:val="00EE7668"/>
    <w:rsid w:val="00EF522C"/>
    <w:rsid w:val="00F3010A"/>
    <w:rsid w:val="00F70E78"/>
    <w:rsid w:val="00F7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2A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0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5543"/>
  </w:style>
  <w:style w:type="paragraph" w:styleId="a6">
    <w:name w:val="footer"/>
    <w:basedOn w:val="a"/>
    <w:link w:val="a7"/>
    <w:uiPriority w:val="99"/>
    <w:semiHidden/>
    <w:unhideWhenUsed/>
    <w:rsid w:val="0030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543"/>
  </w:style>
  <w:style w:type="character" w:customStyle="1" w:styleId="itemtext1">
    <w:name w:val="itemtext1"/>
    <w:basedOn w:val="a0"/>
    <w:rsid w:val="00DA14E5"/>
    <w:rPr>
      <w:rFonts w:ascii="Segoe UI" w:hAnsi="Segoe UI" w:cs="Segoe UI" w:hint="default"/>
      <w:color w:val="000000"/>
      <w:sz w:val="20"/>
      <w:szCs w:val="20"/>
    </w:rPr>
  </w:style>
  <w:style w:type="table" w:styleId="a8">
    <w:name w:val="Table Grid"/>
    <w:basedOn w:val="a1"/>
    <w:uiPriority w:val="39"/>
    <w:rsid w:val="007E161B"/>
    <w:pPr>
      <w:ind w:firstLine="0"/>
      <w:jc w:val="left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24CD7"/>
    <w:pPr>
      <w:ind w:firstLine="0"/>
      <w:jc w:val="left"/>
    </w:pPr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24CD7"/>
    <w:pPr>
      <w:ind w:firstLine="0"/>
      <w:jc w:val="left"/>
    </w:pPr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0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5543"/>
  </w:style>
  <w:style w:type="paragraph" w:styleId="a6">
    <w:name w:val="footer"/>
    <w:basedOn w:val="a"/>
    <w:link w:val="a7"/>
    <w:uiPriority w:val="99"/>
    <w:semiHidden/>
    <w:unhideWhenUsed/>
    <w:rsid w:val="0030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543"/>
  </w:style>
  <w:style w:type="character" w:customStyle="1" w:styleId="itemtext1">
    <w:name w:val="itemtext1"/>
    <w:basedOn w:val="a0"/>
    <w:rsid w:val="00DA14E5"/>
    <w:rPr>
      <w:rFonts w:ascii="Segoe UI" w:hAnsi="Segoe UI" w:cs="Segoe UI" w:hint="default"/>
      <w:color w:val="000000"/>
      <w:sz w:val="20"/>
      <w:szCs w:val="20"/>
    </w:rPr>
  </w:style>
  <w:style w:type="table" w:styleId="a8">
    <w:name w:val="Table Grid"/>
    <w:basedOn w:val="a1"/>
    <w:uiPriority w:val="39"/>
    <w:rsid w:val="007E161B"/>
    <w:pPr>
      <w:ind w:firstLine="0"/>
      <w:jc w:val="left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24CD7"/>
    <w:pPr>
      <w:ind w:firstLine="0"/>
      <w:jc w:val="left"/>
    </w:pPr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24CD7"/>
    <w:pPr>
      <w:ind w:firstLine="0"/>
      <w:jc w:val="left"/>
    </w:pPr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2014-01-15T20:00:00+00:00</dateaddindb>
    <dateminusta xmlns="081b8c99-5a1b-4ba1-9a3e-0d0cea83319e" xsi:nil="true"/>
    <numik xmlns="af44e648-6311-40f1-ad37-1234555fd9ba">36</numik>
    <kind xmlns="e2080b48-eafa-461e-b501-38555d38caa1">86</kind>
    <num xmlns="af44e648-6311-40f1-ad37-1234555fd9ba">36</num>
    <approvaldate xmlns="081b8c99-5a1b-4ba1-9a3e-0d0cea83319e">2013-12-30T20:00:00+00:00</approvaldate>
    <bigtitle xmlns="a853e5a8-fa1e-4dd3-a1b5-1604bfb35b05">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(с изменениями на 6 мая 2024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2024-05-05T20:00:00+00:00</redactiondate>
    <status xmlns="5256eb8c-d5dd-498a-ad6f-7fa801666f9a">34</status>
    <organ xmlns="67a9cb4f-e58d-445a-8e0b-2b8d792f9e38">229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36-нп</number>
    <dateedition xmlns="081b8c99-5a1b-4ba1-9a3e-0d0cea83319e" xsi:nil="true"/>
    <operinform xmlns="081b8c99-5a1b-4ba1-9a3e-0d0cea83319e" xsi:nil="true"/>
    <beginactiondate xmlns="a853e5a8-fa1e-4dd3-a1b5-1604bfb35b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534E-437E-4682-946B-698D0036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C4D2C-76E8-463D-965A-55D5D52A86E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2D13CB1F-7D2F-43F4-90E7-B675D00BF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3BEBC-D5AA-417F-8FEC-89A32E9D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Ирина  Юрьевна</dc:creator>
  <cp:keywords/>
  <dc:description/>
  <cp:lastModifiedBy>Ольга Николаевна Наумова</cp:lastModifiedBy>
  <cp:revision>3</cp:revision>
  <dcterms:created xsi:type="dcterms:W3CDTF">2024-11-21T06:41:00Z</dcterms:created>
  <dcterms:modified xsi:type="dcterms:W3CDTF">2024-11-27T06:16:00Z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