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1F" w:rsidRPr="00203D1F" w:rsidRDefault="00203D1F" w:rsidP="00203D1F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1F">
        <w:rPr>
          <w:rFonts w:ascii="Times New Roman" w:hAnsi="Times New Roman" w:cs="Times New Roman"/>
          <w:b/>
          <w:sz w:val="28"/>
          <w:szCs w:val="28"/>
        </w:rPr>
        <w:t xml:space="preserve">Инструкция по работе с документами, подготовленными лицами  и организациями, включенными в единый реестр </w:t>
      </w:r>
      <w:r w:rsidRPr="00203D1F">
        <w:rPr>
          <w:rFonts w:ascii="Times New Roman" w:hAnsi="Times New Roman" w:cs="Times New Roman"/>
          <w:b/>
          <w:sz w:val="28"/>
          <w:szCs w:val="28"/>
        </w:rPr>
        <w:br/>
        <w:t>иностранных  агентов</w:t>
      </w:r>
    </w:p>
    <w:p w:rsidR="00203D1F" w:rsidRPr="00203D1F" w:rsidRDefault="00203D1F" w:rsidP="00203D1F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DB" w:rsidRDefault="00203D1F">
      <w:pPr>
        <w:pStyle w:val="a9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hAnsi="Times New Roman" w:cs="Times New Roman"/>
          <w:sz w:val="28"/>
          <w:szCs w:val="28"/>
        </w:rPr>
        <w:t>подготовленный иностранным агентом, хранится в фонде библиотеки в закрытом доступе, и библиотека предпринимает следующие действия в соответствии с Постановлением Правительства Российской Федерации от 22 ноября 2022 г. № 2108.</w:t>
      </w:r>
    </w:p>
    <w:p w:rsidR="006408DB" w:rsidRDefault="00203D1F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помещается в непрозр</w:t>
      </w:r>
      <w:r>
        <w:rPr>
          <w:rFonts w:ascii="Times New Roman" w:hAnsi="Times New Roman" w:cs="Times New Roman"/>
          <w:sz w:val="28"/>
          <w:szCs w:val="28"/>
        </w:rPr>
        <w:t xml:space="preserve">ачную «суперобложку» с информацией, указывающей на запрет его распространения: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</w:t>
      </w:r>
      <w:r>
        <w:rPr>
          <w:rFonts w:ascii="Times New Roman" w:hAnsi="Times New Roman" w:cs="Times New Roman"/>
          <w:i/>
          <w:sz w:val="28"/>
          <w:szCs w:val="28"/>
        </w:rPr>
        <w:t>ещенный на сайте Министерства юстиции Российской Федерации, в соответствии с Федеральным законом РФ № 255-ФЗ «О контроле за деятельностью лиц, находящихся под иностранным влиянием» от 14 июля 2022 года, вступившего в силу 1 декабря 2022 года. 18+».</w:t>
      </w:r>
      <w:proofErr w:type="gramEnd"/>
    </w:p>
    <w:p w:rsidR="006408DB" w:rsidRDefault="00203D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Размер шрифта текстового указания должен вдвое превышать размер шрифта текстового материала. </w:t>
      </w:r>
    </w:p>
    <w:p w:rsidR="006408DB" w:rsidRDefault="00203D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 шрифта текстового указания должен быть контрастным по отношению к фону, на котором оно размещается. </w:t>
      </w:r>
    </w:p>
    <w:p w:rsidR="006408DB" w:rsidRDefault="002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документов, подготовленных иностранными</w:t>
      </w:r>
      <w:r>
        <w:rPr>
          <w:rFonts w:ascii="Times New Roman" w:hAnsi="Times New Roman" w:cs="Times New Roman"/>
          <w:sz w:val="28"/>
          <w:szCs w:val="28"/>
        </w:rPr>
        <w:t xml:space="preserve"> агентами, в библиотеке выделяется специальное место, куда перемещаются все документы из открытого доступа.</w:t>
      </w:r>
    </w:p>
    <w:p w:rsidR="006408DB" w:rsidRDefault="002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место для хранения документов, подготовленных иностранными агентами, в отделе хранения основного фонда и читальных залах не выделяется, </w:t>
      </w:r>
      <w:r>
        <w:rPr>
          <w:rFonts w:ascii="Times New Roman" w:hAnsi="Times New Roman" w:cs="Times New Roman"/>
          <w:sz w:val="28"/>
          <w:szCs w:val="28"/>
        </w:rPr>
        <w:t xml:space="preserve">так как фонд размещается в закрытом помещении. Допуск иных лиц к данному фонду запрещается. </w:t>
      </w:r>
    </w:p>
    <w:p w:rsidR="006408DB" w:rsidRDefault="002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подготовленные иностранными агентами, не подлежат копированию и экспортированию, выдаче по межбиблиотечному абонементу (МБА), выдаче через службу электр</w:t>
      </w:r>
      <w:r>
        <w:rPr>
          <w:rFonts w:ascii="Times New Roman" w:hAnsi="Times New Roman" w:cs="Times New Roman"/>
          <w:sz w:val="28"/>
          <w:szCs w:val="28"/>
        </w:rPr>
        <w:t>онной доставки документов (ЭДД).</w:t>
      </w:r>
    </w:p>
    <w:p w:rsidR="006408DB" w:rsidRDefault="002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карточных читательских каталогов карточки с библиографическими записями на документы, подготовленные иностранными агентами, не изымаются. Карточки маркируются с пометкой 18+ и записью «</w:t>
      </w:r>
      <w:r>
        <w:rPr>
          <w:rFonts w:ascii="Times New Roman" w:hAnsi="Times New Roman" w:cs="Times New Roman"/>
          <w:i/>
          <w:sz w:val="28"/>
          <w:szCs w:val="28"/>
        </w:rPr>
        <w:t>Настоящий материал (информация) про</w:t>
      </w:r>
      <w:r>
        <w:rPr>
          <w:rFonts w:ascii="Times New Roman" w:hAnsi="Times New Roman" w:cs="Times New Roman"/>
          <w:i/>
          <w:sz w:val="28"/>
          <w:szCs w:val="28"/>
        </w:rPr>
        <w:t>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DB" w:rsidRDefault="0020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пользователям библиотеки изданий, авторы которы</w:t>
      </w:r>
      <w:r>
        <w:rPr>
          <w:rFonts w:ascii="Times New Roman" w:hAnsi="Times New Roman" w:cs="Times New Roman"/>
          <w:sz w:val="28"/>
          <w:szCs w:val="28"/>
        </w:rPr>
        <w:t>х включены в Единый реестр иностранных агентов, производится только в читальных залах по достижении ими 18-летнего возраста при предъявлении читательского билета.</w:t>
      </w:r>
    </w:p>
    <w:p w:rsidR="006408DB" w:rsidRDefault="00203D1F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воздерживается от проведения массовых мероприятий для молодёжи до 18 лет по пропаг</w:t>
      </w:r>
      <w:r>
        <w:rPr>
          <w:rFonts w:ascii="Times New Roman" w:hAnsi="Times New Roman" w:cs="Times New Roman"/>
          <w:sz w:val="28"/>
          <w:szCs w:val="28"/>
        </w:rPr>
        <w:t>анде произведений авторов, признанных «иностранными агентами».</w:t>
      </w:r>
    </w:p>
    <w:p w:rsidR="006408DB" w:rsidRPr="00203D1F" w:rsidRDefault="006408DB" w:rsidP="00203D1F">
      <w:pPr>
        <w:tabs>
          <w:tab w:val="left" w:pos="993"/>
        </w:tabs>
        <w:ind w:firstLine="0"/>
        <w:rPr>
          <w:lang w:val="en-US"/>
        </w:rPr>
      </w:pPr>
      <w:bookmarkStart w:id="0" w:name="_GoBack"/>
      <w:bookmarkEnd w:id="0"/>
    </w:p>
    <w:sectPr w:rsidR="006408DB" w:rsidRPr="00203D1F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E47"/>
    <w:multiLevelType w:val="multilevel"/>
    <w:tmpl w:val="6524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F6A39"/>
    <w:multiLevelType w:val="multilevel"/>
    <w:tmpl w:val="A3A0D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08DB"/>
    <w:rsid w:val="00203D1F"/>
    <w:rsid w:val="006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3A084D"/>
    <w:pPr>
      <w:spacing w:after="160" w:line="259" w:lineRule="auto"/>
      <w:ind w:left="720" w:firstLine="0"/>
      <w:contextualSpacing/>
      <w:jc w:val="left"/>
    </w:p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Мария Вячеславовна Баранова</cp:lastModifiedBy>
  <cp:revision>8</cp:revision>
  <cp:lastPrinted>2024-07-01T08:44:00Z</cp:lastPrinted>
  <dcterms:created xsi:type="dcterms:W3CDTF">2024-07-01T08:36:00Z</dcterms:created>
  <dcterms:modified xsi:type="dcterms:W3CDTF">2024-12-11T08:17:00Z</dcterms:modified>
  <dc:language>ru-RU</dc:language>
</cp:coreProperties>
</file>