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41" w:rsidRPr="00005A41" w:rsidRDefault="00005A41" w:rsidP="00005A41">
      <w:pPr>
        <w:pageBreakBefore/>
        <w:spacing w:after="60" w:line="240" w:lineRule="auto"/>
        <w:ind w:left="1080" w:right="-64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CD61E0" wp14:editId="3F3071D1">
            <wp:simplePos x="0" y="0"/>
            <wp:positionH relativeFrom="column">
              <wp:posOffset>-152400</wp:posOffset>
            </wp:positionH>
            <wp:positionV relativeFrom="paragraph">
              <wp:posOffset>-9525</wp:posOffset>
            </wp:positionV>
            <wp:extent cx="1219200" cy="1219200"/>
            <wp:effectExtent l="0" t="0" r="0" b="0"/>
            <wp:wrapNone/>
            <wp:docPr id="2" name="Рисунок 2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A4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</w:t>
      </w:r>
      <w:r w:rsidRPr="00005A41">
        <w:rPr>
          <w:rFonts w:ascii="Cambria" w:eastAsia="Times New Roman" w:hAnsi="Cambria" w:cs="Times New Roman"/>
          <w:b/>
          <w:bCs/>
          <w:kern w:val="28"/>
          <w:sz w:val="24"/>
          <w:szCs w:val="24"/>
        </w:rPr>
        <w:t>ИНСТИТУТ РАЗВИТИЯ ОБРАЗОВАНИЯ</w:t>
      </w:r>
    </w:p>
    <w:p w:rsidR="00005A41" w:rsidRPr="00005A41" w:rsidRDefault="00D160A0" w:rsidP="00005A41">
      <w:pPr>
        <w:spacing w:after="0" w:line="240" w:lineRule="auto"/>
        <w:ind w:left="1440" w:right="-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005A41"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ПРОФЕСИОНАЛЬНОГО ОБРАЗОВАНИЯ </w:t>
      </w:r>
      <w:r w:rsidR="00005A41"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 ОБЛАСТИ</w:t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005A41" w:rsidRPr="00005A41" w:rsidTr="001D7AB3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Богдановича, 16 </w:t>
            </w: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г. Ярославль, 150014        </w:t>
            </w: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ИНН 7604014626</w:t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КПП 760401001</w:t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БИК 047888001</w:t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приемная тел. +7 (4852) 21-06-83 </w:t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тел./факс +7 (4852)  21-06-83</w:t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e</w:t>
            </w:r>
            <w:r w:rsidRPr="00005A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r w:rsidRPr="00005A41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mail</w:t>
            </w:r>
            <w:r w:rsidRPr="00005A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  <w:r w:rsidRPr="00005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US" w:eastAsia="ru-RU"/>
                </w:rPr>
                <w:t>aladova</w:t>
              </w:r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@</w:t>
              </w:r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US" w:eastAsia="ru-RU"/>
                </w:rPr>
                <w:t>iro</w:t>
              </w:r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.</w:t>
              </w:r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US" w:eastAsia="ru-RU"/>
                </w:rPr>
                <w:t>yar</w:t>
              </w:r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.</w:t>
              </w:r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005A41" w:rsidRPr="00005A41" w:rsidRDefault="00005A41" w:rsidP="00005A4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005A41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ЛАУРЕАТ П</w:t>
      </w:r>
    </w:p>
    <w:p w:rsidR="00005A41" w:rsidRPr="00005A41" w:rsidRDefault="00005A41" w:rsidP="00005A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05A41" w:rsidRPr="00005A41" w:rsidRDefault="00005A41" w:rsidP="00005A41"/>
    <w:p w:rsidR="00005A41" w:rsidRDefault="00005A41" w:rsidP="00005A41"/>
    <w:p w:rsidR="00005A41" w:rsidRPr="00005A41" w:rsidRDefault="00005A41" w:rsidP="00005A41">
      <w:pPr>
        <w:pStyle w:val="1"/>
        <w:spacing w:line="192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tab/>
      </w:r>
      <w:r w:rsidRPr="00005A41">
        <w:rPr>
          <w:rFonts w:ascii="Times New Roman" w:hAnsi="Times New Roman" w:cs="Times New Roman"/>
          <w:sz w:val="24"/>
          <w:szCs w:val="24"/>
        </w:rPr>
        <w:t xml:space="preserve">предлагает принять участие в программе профессиональной переподготовки </w:t>
      </w:r>
      <w:r w:rsidRPr="00005A41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Управление государственными и муниципальными закупками  по специальности</w:t>
      </w:r>
    </w:p>
    <w:p w:rsidR="00005A41" w:rsidRPr="00005A41" w:rsidRDefault="00005A41" w:rsidP="00005A41">
      <w:pPr>
        <w:spacing w:before="100" w:beforeAutospacing="1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005A4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Pr="00005A4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«КОНТРАКТНЫЙ УПРАВЛЯЮЩИЙ»</w:t>
      </w:r>
    </w:p>
    <w:p w:rsidR="00005A41" w:rsidRPr="00005A41" w:rsidRDefault="00005A41" w:rsidP="00005A41">
      <w:pPr>
        <w:spacing w:before="100" w:beforeAutospacing="1" w:after="105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005A41">
        <w:rPr>
          <w:rFonts w:ascii="Times New Roman" w:eastAsia="Times New Roman" w:hAnsi="Times New Roman" w:cs="Times New Roman"/>
          <w:b/>
          <w:i/>
          <w:lang w:eastAsia="ru-RU"/>
        </w:rPr>
        <w:t>В соответствии с ч. 23 ст. 112 Закона № 44-</w:t>
      </w:r>
      <w:r w:rsidR="00CA7C4C">
        <w:rPr>
          <w:rFonts w:ascii="Times New Roman" w:eastAsia="Times New Roman" w:hAnsi="Times New Roman" w:cs="Times New Roman"/>
          <w:b/>
          <w:i/>
          <w:lang w:eastAsia="ru-RU"/>
        </w:rPr>
        <w:t xml:space="preserve">ФЗ до 1 января 2016г. работником </w:t>
      </w:r>
      <w:r w:rsidRPr="00005A41">
        <w:rPr>
          <w:rFonts w:ascii="Times New Roman" w:eastAsia="Times New Roman" w:hAnsi="Times New Roman" w:cs="Times New Roman"/>
          <w:b/>
          <w:i/>
          <w:lang w:eastAsia="ru-RU"/>
        </w:rPr>
        <w:t xml:space="preserve"> контрактной службы или контрактным управляющим может быть лицо, имеющее </w:t>
      </w:r>
      <w:r w:rsidRPr="00005A41">
        <w:rPr>
          <w:rFonts w:ascii="Times New Roman" w:eastAsia="Times New Roman" w:hAnsi="Times New Roman" w:cs="Times New Roman"/>
          <w:bCs/>
          <w:i/>
          <w:lang w:eastAsia="ru-RU"/>
        </w:rPr>
        <w:t>профессиональное образование</w:t>
      </w:r>
      <w:r w:rsidRPr="00005A41">
        <w:rPr>
          <w:rFonts w:ascii="Times New Roman" w:eastAsia="Times New Roman" w:hAnsi="Times New Roman" w:cs="Times New Roman"/>
          <w:b/>
          <w:i/>
          <w:lang w:eastAsia="ru-RU"/>
        </w:rPr>
        <w:t> или </w:t>
      </w:r>
      <w:r w:rsidRPr="00005A41">
        <w:rPr>
          <w:rFonts w:ascii="Times New Roman" w:eastAsia="Times New Roman" w:hAnsi="Times New Roman" w:cs="Times New Roman"/>
          <w:bCs/>
          <w:i/>
          <w:lang w:eastAsia="ru-RU"/>
        </w:rPr>
        <w:t>дополнительное профессиональное образование</w:t>
      </w:r>
      <w:r w:rsidRPr="00005A41">
        <w:rPr>
          <w:rFonts w:ascii="Times New Roman" w:eastAsia="Times New Roman" w:hAnsi="Times New Roman" w:cs="Times New Roman"/>
          <w:b/>
          <w:i/>
          <w:lang w:eastAsia="ru-RU"/>
        </w:rPr>
        <w:t> в сфере размещения заказов на поставки товаров, выполнение работ, оказание услуг для государственных и муниципальных нужд.</w:t>
      </w:r>
    </w:p>
    <w:p w:rsidR="00005A41" w:rsidRPr="00005A41" w:rsidRDefault="00005A41" w:rsidP="00005A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0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программы:</w:t>
      </w:r>
    </w:p>
    <w:p w:rsidR="00005A41" w:rsidRDefault="00005A41" w:rsidP="00005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1.Законодательство Российской Федерации о закупках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актуального законодательства в сфере закупок. </w:t>
      </w:r>
      <w:r w:rsidRPr="00005A41">
        <w:rPr>
          <w:rFonts w:ascii="Times New Roman" w:eastAsia="Times New Roman" w:hAnsi="Times New Roman" w:cs="Times New Roman"/>
          <w:lang w:eastAsia="ru-RU"/>
        </w:rPr>
        <w:t>С 01 января 2014 года вступил в силу Федеральный закон «О контрактной системе в сфере закупок товаров, работ, услуг для обеспечения государственных и муниципальных нужд»  № 44-ФЗ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.Особенности применения ФЗ от 10.07.2011 № 223-ФЗ «О закупках товаров, работ, услуг отдельными видами юридических лиц». 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Вступление в силу закона о контрактной системе. Этапы, переходные положения. Требования к участникам конкурсов, аукционов, закупки, тендера. Ответственность за нарушение законодательства РФ и иных нормативных правовых актов о контрактной системе в сфере закупок. Единая информационная система. Требования и порядок внесения в государственный реестр. Электронный документооборот в контрактной системе.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Контрактный управляющий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Цели, задачи и порядок формирования контрактной службы. Положение о контрактной службе. Функциональные обязанности и ответственность контрактного управляющего. Требования к контрактному управляющему. Особенности оформления трудовых отношений с контрактным управляющим.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Основы государственных и муниципальных закупок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Планирование и прогнозирование в системе государственных и муниципальных закупок. Заключение государственных (муниципальных) контрактов. Специфика закупок определённых групп товаров, работ, услуг. Процедура и информационное обеспечение контрактной системы в сфере закупок. Особенности закупок бюджетными, автономными учреждениями, государственными, муниципальными унитарными предприятиями и иными юридическими лицами. Информация о ценах товаров, услуг для обеспечения государственных и муниципальных нужд.</w:t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4. Особенности правоприменения в сфере закупок 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требования к участникам закупок. Мониторинг и аудит в сфере закупок. Антидемпинговые меры. Антикоррупционные меры при проведении закупок.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поставщика. Заявки на участие в закупках. Реестр недобросовестных поставщиков. Права, обязанности, ответственность поставщиков. Способы определения поставщика (подрядчика, исполнителя).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Конкурс: виды, процедура проведения, содержание конкурсной документации, заявки на участие в конкурсе. Привлечение экспертов, экспертных организаций при проведении конкурса. Заключение контракта по результатам проведения конкурса. Статус конкурса (несостоявшийся, состоявшийся). 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проведения закрытого конкурса.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Аукцион: виды, процедура проведения. Реестр участников электронного аукциона (электронная площадка). Порядок проведения, заявки на участие, документооборот электронного аукциона. Заключение контракта по результатам проведения электронного аукциона.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Котировка. Запрос котировок, процедура проведения, требования к котировочной заявке, порядок подачи заявок. </w:t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5. Контракт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Понятие, содержание и форма государственного/муниципального контракта. Государственный/муниципальный контракт в системе прокьюремента. Понятие и значение типового контракта/типовых условий контракта. Особенности формирования библиотеки типовых контрактов. Особенности правового статуса сторон контракта. Порядок формирования существенных условий контракта в процессе закупки (предмет контракта, цена, ответственность сторон и пр.) и заключения контракта. Исполнение конт</w:t>
      </w:r>
      <w:r w:rsidR="00FC49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акта. Экспертиза результатов закупки. Изменение и расторжение контракта. Контроль и его формы при подготовке и исполнении государственного/муниципального контракта.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контракта. Установление (максимальной) первоначальной стоимости контракта. Условие и структура контракта. Содержание контракта. Основание и порядок изменения условий контракта в соответствии с законом о контрактной системе. Риски при исполнении контрактов. Особенности заключения электронных контрактов. График исполнения контрактов.</w:t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6. Органы контроля и надзора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контроля и надзора. Ответственность за нарушение законодательства РФ и иных нормативных правовых актов о контрактной системе. Порядок подачи и рассмотрение жалобы. Проверки соблюдения размещения заказов. Защита интересов и обжалование действий (бездействий) заказчика, уполномоченного органа, специализированной организации, оператора электронной площадки, членов комиссии при размещении заказа. Защита интересов участников в электронных торгах. Рассмотрение жалоб контрольными органами. Защита интересов в ФАС России и в судах. 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Психологические аспекты в профессиональной деятельности контрактного управляющего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Эффективная работа с информацией. Работа с конфликтами. Защита от «выгорания». Стресс-менеджмент. Эффективное управление рабочим временем. 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Деловые игры по закупкам. Типичные ошибки заказчиков при размещении заказа. Типичные ошибки участников при подготовке заявок. Обсуждение и анализ конкретных ситуаций. Рекомендации по преодолению проблем, ответы на вопросы, обмен опытом.</w:t>
      </w:r>
    </w:p>
    <w:p w:rsidR="001225E5" w:rsidRDefault="00005A41" w:rsidP="00005A4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Консульт</w:t>
      </w:r>
      <w:r w:rsidR="00FA1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ация руководителя дипломной </w:t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работы</w:t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9.</w:t>
      </w:r>
      <w:r w:rsidR="00FA1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Защита итоговой дипломной </w:t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8217"/>
      </w:tblGrid>
      <w:tr w:rsidR="00005A41" w:rsidRPr="00005A41" w:rsidTr="001D7AB3">
        <w:trPr>
          <w:trHeight w:val="33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A41" w:rsidRDefault="00005A41" w:rsidP="00005A4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Целевая аудитория курсов профессиональной переподготовки: </w:t>
            </w:r>
            <w:r w:rsidRPr="0000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 высшим или средним специальным образованием</w:t>
            </w:r>
          </w:p>
          <w:p w:rsidR="00005A41" w:rsidRPr="00005A41" w:rsidRDefault="00005A41" w:rsidP="0090271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 (вкл</w:t>
            </w:r>
            <w:r w:rsidR="0045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="008D7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чая методические материалы):  2</w:t>
            </w:r>
            <w:r w:rsidR="00902716" w:rsidRPr="00902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0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="00BF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рубл</w:t>
            </w:r>
            <w:r w:rsidR="00AD6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BF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</w:tr>
      <w:tr w:rsidR="00005A41" w:rsidRPr="00005A41" w:rsidTr="001D7AB3">
        <w:trPr>
          <w:trHeight w:val="652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0C7" w:rsidRPr="00005A41" w:rsidRDefault="00005A41" w:rsidP="000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обучения: </w:t>
            </w:r>
            <w:r w:rsidR="00B160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 субботам </w:t>
            </w:r>
          </w:p>
          <w:p w:rsidR="00005A41" w:rsidRPr="00005A41" w:rsidRDefault="00E17DE9" w:rsidP="000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Начало обучения:</w:t>
            </w:r>
            <w:r w:rsidR="00A50D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с ноября 2016 г.</w:t>
            </w:r>
          </w:p>
          <w:p w:rsidR="00005A41" w:rsidRPr="00005A41" w:rsidRDefault="00CA7C4C" w:rsidP="000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окончании обучения выдается  </w:t>
            </w:r>
            <w:r w:rsidR="00005A41" w:rsidRPr="00005A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Дипло</w:t>
            </w:r>
            <w:bookmarkStart w:id="0" w:name="_GoBack"/>
            <w:bookmarkEnd w:id="0"/>
            <w:r w:rsidR="00005A41" w:rsidRPr="00005A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 о профессиональной переподготовке</w:t>
            </w:r>
          </w:p>
        </w:tc>
      </w:tr>
      <w:tr w:rsidR="00005A41" w:rsidRPr="00A50DA8" w:rsidTr="001D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A41" w:rsidRPr="00005A41" w:rsidRDefault="00005A41" w:rsidP="00005A41">
            <w:pPr>
              <w:spacing w:after="0" w:line="192" w:lineRule="auto"/>
              <w:rPr>
                <w:rFonts w:ascii="Arial Rounded MT Bold" w:eastAsia="Arial Unicode MS" w:hAnsi="Arial Rounded MT Bold" w:cs="Arial Unicode MS"/>
                <w:color w:val="0000FF"/>
                <w:lang w:eastAsia="ru-RU"/>
              </w:rPr>
            </w:pPr>
          </w:p>
          <w:p w:rsidR="00005A41" w:rsidRPr="00005A41" w:rsidRDefault="00005A41" w:rsidP="00005A41">
            <w:pPr>
              <w:spacing w:after="0" w:line="192" w:lineRule="auto"/>
              <w:rPr>
                <w:rFonts w:ascii="Times New Roman" w:eastAsia="Times New Roman" w:hAnsi="Times New Roman" w:cs="Times New Roman"/>
                <w:sz w:val="34"/>
                <w:szCs w:val="34"/>
                <w:u w:val="single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  <w:t xml:space="preserve">      </w:t>
            </w:r>
            <w:r w:rsidRPr="00005A41">
              <w:rPr>
                <w:rFonts w:ascii="Times New Roman" w:eastAsia="Times New Roman" w:hAnsi="Times New Roman" w:cs="Times New Roman"/>
                <w:b/>
                <w:sz w:val="34"/>
                <w:szCs w:val="34"/>
                <w:u w:val="single"/>
                <w:lang w:eastAsia="ru-RU"/>
              </w:rPr>
              <w:t xml:space="preserve">          </w:t>
            </w:r>
            <w:r w:rsidRPr="00005A41">
              <w:rPr>
                <w:rFonts w:ascii="Times New Roman" w:eastAsia="Times New Roman" w:hAnsi="Times New Roman" w:cs="Times New Roman"/>
                <w:sz w:val="34"/>
                <w:szCs w:val="34"/>
                <w:u w:val="single"/>
                <w:lang w:eastAsia="ru-RU"/>
              </w:rPr>
              <w:t xml:space="preserve">                                          </w:t>
            </w:r>
          </w:p>
          <w:p w:rsidR="00005A41" w:rsidRPr="00005A41" w:rsidRDefault="00005A41" w:rsidP="00005A41">
            <w:pPr>
              <w:spacing w:after="0" w:line="192" w:lineRule="auto"/>
              <w:ind w:left="567" w:right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05A41" w:rsidRPr="00005A41" w:rsidRDefault="00005A41" w:rsidP="00005A41">
            <w:pPr>
              <w:tabs>
                <w:tab w:val="left" w:pos="387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ru-RU"/>
              </w:rPr>
            </w:pPr>
          </w:p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ru-RU"/>
              </w:rPr>
            </w:pPr>
          </w:p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005A41">
              <w:rPr>
                <w:rFonts w:ascii="Arial" w:eastAsia="Times New Roman" w:hAnsi="Arial" w:cs="Arial"/>
                <w:color w:val="0000FF"/>
                <w:lang w:eastAsia="ru-RU"/>
              </w:rPr>
              <w:t xml:space="preserve">150014, г. Ярославль, </w:t>
            </w:r>
          </w:p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005A41">
              <w:rPr>
                <w:rFonts w:ascii="Arial" w:eastAsia="Times New Roman" w:hAnsi="Arial" w:cs="Arial"/>
                <w:color w:val="0000FF"/>
                <w:lang w:eastAsia="ru-RU"/>
              </w:rPr>
              <w:t>ул. Богдановича ,16</w:t>
            </w:r>
          </w:p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005A4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  <w:lang w:eastAsia="ru-RU"/>
              </w:rPr>
              <w:t>т/ф.(4852) 45-87-18; 48-66-85</w:t>
            </w:r>
          </w:p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val="en-US" w:eastAsia="ru-RU"/>
              </w:rPr>
            </w:pPr>
            <w:r w:rsidRPr="00005A41">
              <w:rPr>
                <w:rFonts w:ascii="Arial" w:eastAsia="Times New Roman" w:hAnsi="Arial" w:cs="Arial"/>
                <w:b/>
                <w:color w:val="0000FF"/>
                <w:lang w:val="en-US" w:eastAsia="ru-RU"/>
              </w:rPr>
              <w:t>e-mail:</w:t>
            </w:r>
            <w:r w:rsidRPr="00005A41">
              <w:rPr>
                <w:rFonts w:ascii="Arial" w:eastAsia="Times New Roman" w:hAnsi="Arial" w:cs="Arial"/>
                <w:color w:val="0000FF"/>
                <w:lang w:val="en-US" w:eastAsia="ru-RU"/>
              </w:rPr>
              <w:t xml:space="preserve"> </w:t>
            </w:r>
            <w:hyperlink r:id="rId9" w:history="1">
              <w:r w:rsidRPr="00005A41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aladova@iro.yar.ru</w:t>
              </w:r>
            </w:hyperlink>
          </w:p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val="en-US" w:eastAsia="ru-RU"/>
              </w:rPr>
            </w:pPr>
          </w:p>
        </w:tc>
      </w:tr>
    </w:tbl>
    <w:p w:rsidR="00005A41" w:rsidRPr="00005A41" w:rsidRDefault="00005A41" w:rsidP="00005A41">
      <w:pPr>
        <w:tabs>
          <w:tab w:val="left" w:pos="3675"/>
        </w:tabs>
        <w:rPr>
          <w:lang w:val="en-US"/>
        </w:rPr>
      </w:pPr>
    </w:p>
    <w:sectPr w:rsidR="00005A41" w:rsidRPr="00005A41" w:rsidSect="00005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B8" w:rsidRDefault="00684EB8" w:rsidP="00005A41">
      <w:pPr>
        <w:spacing w:after="0" w:line="240" w:lineRule="auto"/>
      </w:pPr>
      <w:r>
        <w:separator/>
      </w:r>
    </w:p>
  </w:endnote>
  <w:endnote w:type="continuationSeparator" w:id="0">
    <w:p w:rsidR="00684EB8" w:rsidRDefault="00684EB8" w:rsidP="0000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B8" w:rsidRDefault="00684EB8" w:rsidP="00005A41">
      <w:pPr>
        <w:spacing w:after="0" w:line="240" w:lineRule="auto"/>
      </w:pPr>
      <w:r>
        <w:separator/>
      </w:r>
    </w:p>
  </w:footnote>
  <w:footnote w:type="continuationSeparator" w:id="0">
    <w:p w:rsidR="00684EB8" w:rsidRDefault="00684EB8" w:rsidP="00005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41"/>
    <w:rsid w:val="00005A41"/>
    <w:rsid w:val="000324F9"/>
    <w:rsid w:val="000E0E9C"/>
    <w:rsid w:val="001225E5"/>
    <w:rsid w:val="00157139"/>
    <w:rsid w:val="001875B2"/>
    <w:rsid w:val="001E1080"/>
    <w:rsid w:val="002478F8"/>
    <w:rsid w:val="002C4A1F"/>
    <w:rsid w:val="002E7678"/>
    <w:rsid w:val="00457164"/>
    <w:rsid w:val="00562D33"/>
    <w:rsid w:val="0066128A"/>
    <w:rsid w:val="00684EB8"/>
    <w:rsid w:val="006E191D"/>
    <w:rsid w:val="00741E0F"/>
    <w:rsid w:val="00755EDD"/>
    <w:rsid w:val="007C7D52"/>
    <w:rsid w:val="008031DE"/>
    <w:rsid w:val="008D7334"/>
    <w:rsid w:val="008E2564"/>
    <w:rsid w:val="00902716"/>
    <w:rsid w:val="0094740D"/>
    <w:rsid w:val="009B4E8B"/>
    <w:rsid w:val="00A43896"/>
    <w:rsid w:val="00A50DA8"/>
    <w:rsid w:val="00AD6BAA"/>
    <w:rsid w:val="00AF223E"/>
    <w:rsid w:val="00B160BF"/>
    <w:rsid w:val="00B21D07"/>
    <w:rsid w:val="00B8588F"/>
    <w:rsid w:val="00BF00C7"/>
    <w:rsid w:val="00CA7C4C"/>
    <w:rsid w:val="00CC7D4E"/>
    <w:rsid w:val="00CF6BBB"/>
    <w:rsid w:val="00D160A0"/>
    <w:rsid w:val="00DE2C4B"/>
    <w:rsid w:val="00DF6AC9"/>
    <w:rsid w:val="00E17DE9"/>
    <w:rsid w:val="00E642F1"/>
    <w:rsid w:val="00F330A8"/>
    <w:rsid w:val="00FA16D8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710CD-B8B3-42E1-B559-927CE250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A41"/>
  </w:style>
  <w:style w:type="paragraph" w:styleId="a5">
    <w:name w:val="footer"/>
    <w:basedOn w:val="a"/>
    <w:link w:val="a6"/>
    <w:uiPriority w:val="99"/>
    <w:unhideWhenUsed/>
    <w:rsid w:val="0000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A41"/>
  </w:style>
  <w:style w:type="paragraph" w:customStyle="1" w:styleId="1">
    <w:name w:val="Текст1"/>
    <w:basedOn w:val="a"/>
    <w:rsid w:val="00005A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E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dova@iro.y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dov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E32B-2813-47EA-94F8-A6F1157F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Аладова</dc:creator>
  <cp:lastModifiedBy>Ольга Юрьевна Аладова</cp:lastModifiedBy>
  <cp:revision>22</cp:revision>
  <cp:lastPrinted>2016-01-15T11:52:00Z</cp:lastPrinted>
  <dcterms:created xsi:type="dcterms:W3CDTF">2014-12-04T08:12:00Z</dcterms:created>
  <dcterms:modified xsi:type="dcterms:W3CDTF">2016-04-28T09:05:00Z</dcterms:modified>
</cp:coreProperties>
</file>